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255"/>
        <w:gridCol w:w="2137"/>
        <w:gridCol w:w="2610"/>
      </w:tblGrid>
      <w:tr w:rsidR="001F0174" w:rsidRPr="001F0174" w:rsidTr="001F0174">
        <w:trPr>
          <w:trHeight w:val="336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Отчет об исполнении бюджета на 01 января 2020 г.</w:t>
            </w:r>
          </w:p>
        </w:tc>
      </w:tr>
      <w:tr w:rsidR="001F0174" w:rsidRPr="001F0174" w:rsidTr="001F0174">
        <w:trPr>
          <w:trHeight w:val="336"/>
        </w:trPr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0174" w:rsidRPr="001F0174" w:rsidRDefault="001F0174" w:rsidP="001F0174">
            <w:pPr>
              <w:jc w:val="center"/>
              <w:rPr>
                <w:b/>
                <w:bCs/>
                <w:sz w:val="28"/>
                <w:szCs w:val="28"/>
              </w:rPr>
            </w:pPr>
            <w:r w:rsidRPr="001F0174">
              <w:rPr>
                <w:b/>
                <w:bCs/>
                <w:sz w:val="28"/>
                <w:szCs w:val="28"/>
              </w:rPr>
              <w:t>Дума города-курорта Кисловодска</w:t>
            </w:r>
          </w:p>
        </w:tc>
      </w:tr>
      <w:tr w:rsidR="001F0174" w:rsidRPr="001F0174" w:rsidTr="001F0174">
        <w:trPr>
          <w:trHeight w:val="672"/>
        </w:trPr>
        <w:tc>
          <w:tcPr>
            <w:tcW w:w="2569" w:type="dxa"/>
            <w:vMerge w:val="restart"/>
            <w:tcBorders>
              <w:top w:val="single" w:sz="4" w:space="0" w:color="auto"/>
            </w:tcBorders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Исполнено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Неисполненные назначения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vMerge/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руб.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руб.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jc w:val="center"/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руб.</w:t>
            </w:r>
          </w:p>
        </w:tc>
      </w:tr>
      <w:tr w:rsidR="001F0174" w:rsidRPr="001F0174" w:rsidTr="001F0174">
        <w:trPr>
          <w:trHeight w:val="672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b/>
                <w:bCs/>
                <w:sz w:val="28"/>
                <w:szCs w:val="28"/>
              </w:rPr>
            </w:pPr>
            <w:r w:rsidRPr="001F0174">
              <w:rPr>
                <w:b/>
                <w:bCs/>
                <w:sz w:val="28"/>
                <w:szCs w:val="28"/>
              </w:rPr>
              <w:t>Расходы бюджета – всего,  рублей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b/>
                <w:bCs/>
                <w:sz w:val="28"/>
                <w:szCs w:val="28"/>
              </w:rPr>
            </w:pPr>
            <w:r w:rsidRPr="001F0174">
              <w:rPr>
                <w:b/>
                <w:bCs/>
                <w:sz w:val="28"/>
                <w:szCs w:val="28"/>
              </w:rPr>
              <w:t>10 627 332,11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b/>
                <w:bCs/>
                <w:sz w:val="28"/>
                <w:szCs w:val="28"/>
              </w:rPr>
            </w:pPr>
            <w:r w:rsidRPr="001F0174">
              <w:rPr>
                <w:b/>
                <w:bCs/>
                <w:sz w:val="28"/>
                <w:szCs w:val="28"/>
              </w:rPr>
              <w:t xml:space="preserve">10 610 434,86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b/>
                <w:bCs/>
                <w:sz w:val="28"/>
                <w:szCs w:val="28"/>
              </w:rPr>
            </w:pPr>
            <w:r w:rsidRPr="001F0174">
              <w:rPr>
                <w:b/>
                <w:bCs/>
                <w:sz w:val="28"/>
                <w:szCs w:val="28"/>
              </w:rPr>
              <w:t xml:space="preserve">16 897,25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В том числе: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 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 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 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7 517 242,71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7 517 061,96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180,75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211 245,00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211 245,00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</w:tr>
      <w:tr w:rsidR="001F0174" w:rsidRPr="001F0174" w:rsidTr="00FD412D">
        <w:trPr>
          <w:trHeight w:val="1018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Начисления на выплаты по оплате  </w:t>
            </w:r>
          </w:p>
          <w:p w:rsidR="001F0174" w:rsidRPr="001F0174" w:rsidRDefault="001F0174" w:rsidP="00FD412D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труда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2 244 081,17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2 243 998,87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82,30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Услуги связи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187 268,50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175 518,73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11 749,77</w:t>
            </w:r>
          </w:p>
        </w:tc>
      </w:tr>
      <w:tr w:rsidR="001F0174" w:rsidRPr="001F0174" w:rsidTr="001F0174">
        <w:trPr>
          <w:trHeight w:val="8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Работы, услуги по содержанию</w:t>
            </w:r>
          </w:p>
          <w:p w:rsidR="001F0174" w:rsidRPr="001F0174" w:rsidRDefault="001F0174" w:rsidP="002F09B5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имущества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19 500,00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19 500,00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Прочие работы, услуги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336 129,23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336 039,30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89,93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F0174">
              <w:rPr>
                <w:sz w:val="28"/>
                <w:szCs w:val="28"/>
              </w:rPr>
              <w:t>Уплата иных платежей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</w:tr>
      <w:tr w:rsidR="001F0174" w:rsidRPr="001F0174" w:rsidTr="00B64480">
        <w:trPr>
          <w:trHeight w:val="1018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Увеличение стоимости </w:t>
            </w:r>
            <w:proofErr w:type="gramStart"/>
            <w:r w:rsidRPr="001F0174">
              <w:rPr>
                <w:sz w:val="28"/>
                <w:szCs w:val="28"/>
              </w:rPr>
              <w:t>основных</w:t>
            </w:r>
            <w:proofErr w:type="gramEnd"/>
          </w:p>
          <w:p w:rsidR="001F0174" w:rsidRPr="001F0174" w:rsidRDefault="001F0174" w:rsidP="00B64480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средств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0,00  </w:t>
            </w:r>
          </w:p>
        </w:tc>
      </w:tr>
      <w:tr w:rsidR="001F0174" w:rsidRPr="001F0174" w:rsidTr="001F0174">
        <w:trPr>
          <w:trHeight w:val="682"/>
        </w:trPr>
        <w:tc>
          <w:tcPr>
            <w:tcW w:w="2569" w:type="dxa"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Увеличение стоимости</w:t>
            </w:r>
          </w:p>
          <w:p w:rsidR="001F0174" w:rsidRPr="001F0174" w:rsidRDefault="001F0174" w:rsidP="00C619B3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материальных запасов</w:t>
            </w:r>
          </w:p>
        </w:tc>
        <w:tc>
          <w:tcPr>
            <w:tcW w:w="2255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111 865,50  </w:t>
            </w:r>
          </w:p>
        </w:tc>
        <w:tc>
          <w:tcPr>
            <w:tcW w:w="2137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107 071,00  </w:t>
            </w:r>
          </w:p>
        </w:tc>
        <w:tc>
          <w:tcPr>
            <w:tcW w:w="2610" w:type="dxa"/>
            <w:hideMark/>
          </w:tcPr>
          <w:p w:rsidR="001F0174" w:rsidRPr="001F0174" w:rsidRDefault="001F0174" w:rsidP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4 794,50 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</w:tr>
      <w:tr w:rsidR="001F0174" w:rsidRPr="001F0174" w:rsidTr="007467AE">
        <w:trPr>
          <w:trHeight w:val="336"/>
        </w:trPr>
        <w:tc>
          <w:tcPr>
            <w:tcW w:w="2569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Председатель Думы</w:t>
            </w:r>
          </w:p>
          <w:p w:rsidR="001F0174" w:rsidRPr="001F0174" w:rsidRDefault="001F0174" w:rsidP="007467AE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города-курорта Кисловодска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</w:tr>
      <w:tr w:rsidR="001F0174" w:rsidRPr="001F0174" w:rsidTr="007467AE">
        <w:trPr>
          <w:trHeight w:val="336"/>
        </w:trPr>
        <w:tc>
          <w:tcPr>
            <w:tcW w:w="2569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Л.Н.Волошина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  <w:r w:rsidRPr="001F0174">
              <w:rPr>
                <w:sz w:val="28"/>
                <w:szCs w:val="28"/>
              </w:rPr>
              <w:t xml:space="preserve">К.И.Батищева </w:t>
            </w:r>
          </w:p>
        </w:tc>
      </w:tr>
      <w:tr w:rsidR="001F0174" w:rsidRPr="001F0174" w:rsidTr="001F0174">
        <w:trPr>
          <w:trHeight w:val="336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0174" w:rsidRPr="001F0174" w:rsidRDefault="001F0174">
            <w:pPr>
              <w:rPr>
                <w:sz w:val="28"/>
                <w:szCs w:val="28"/>
              </w:rPr>
            </w:pPr>
          </w:p>
        </w:tc>
      </w:tr>
    </w:tbl>
    <w:p w:rsidR="00951409" w:rsidRPr="001F0174" w:rsidRDefault="00951409">
      <w:pPr>
        <w:rPr>
          <w:sz w:val="28"/>
          <w:szCs w:val="28"/>
        </w:rPr>
      </w:pPr>
    </w:p>
    <w:sectPr w:rsidR="00951409" w:rsidRPr="001F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74"/>
    <w:rsid w:val="001F0174"/>
    <w:rsid w:val="00951409"/>
    <w:rsid w:val="009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  <w:style w:type="table" w:styleId="a4">
    <w:name w:val="Table Grid"/>
    <w:basedOn w:val="a1"/>
    <w:uiPriority w:val="59"/>
    <w:rsid w:val="001F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  <w:style w:type="table" w:styleId="a4">
    <w:name w:val="Table Grid"/>
    <w:basedOn w:val="a1"/>
    <w:uiPriority w:val="59"/>
    <w:rsid w:val="001F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</cp:revision>
  <dcterms:created xsi:type="dcterms:W3CDTF">2020-01-27T13:45:00Z</dcterms:created>
  <dcterms:modified xsi:type="dcterms:W3CDTF">2020-01-27T13:49:00Z</dcterms:modified>
</cp:coreProperties>
</file>