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7B" w:rsidRPr="00F77707" w:rsidRDefault="00E5527B" w:rsidP="00E5527B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E5527B" w:rsidRPr="009426F2" w:rsidRDefault="00E771FD" w:rsidP="00E771F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</w:t>
      </w:r>
      <w:r w:rsidR="00E5527B" w:rsidRPr="009426F2">
        <w:rPr>
          <w:sz w:val="28"/>
          <w:szCs w:val="28"/>
        </w:rPr>
        <w:t xml:space="preserve">ОЯСНИТЕЛЬНАЯ </w:t>
      </w:r>
      <w:r w:rsidR="002757E6">
        <w:rPr>
          <w:sz w:val="28"/>
          <w:szCs w:val="28"/>
        </w:rPr>
        <w:t>ЗА</w:t>
      </w:r>
      <w:r w:rsidR="00E5527B" w:rsidRPr="009426F2">
        <w:rPr>
          <w:sz w:val="28"/>
          <w:szCs w:val="28"/>
        </w:rPr>
        <w:t>ПИСКА</w:t>
      </w:r>
    </w:p>
    <w:p w:rsidR="00E5527B" w:rsidRDefault="00E5527B" w:rsidP="00E771F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Думы города-</w:t>
      </w:r>
      <w:r w:rsidR="002757E6">
        <w:rPr>
          <w:sz w:val="28"/>
          <w:szCs w:val="28"/>
        </w:rPr>
        <w:t>к</w:t>
      </w:r>
      <w:r>
        <w:rPr>
          <w:sz w:val="28"/>
          <w:szCs w:val="28"/>
        </w:rPr>
        <w:t>урорта Кисловодска «</w:t>
      </w:r>
      <w:r w:rsidRPr="00F77707">
        <w:rPr>
          <w:sz w:val="28"/>
          <w:szCs w:val="28"/>
        </w:rPr>
        <w:t>О</w:t>
      </w:r>
      <w:r w:rsidR="00185598">
        <w:rPr>
          <w:sz w:val="28"/>
          <w:szCs w:val="28"/>
        </w:rPr>
        <w:t xml:space="preserve"> внесении </w:t>
      </w:r>
      <w:r w:rsidRPr="00F77707">
        <w:rPr>
          <w:sz w:val="28"/>
          <w:szCs w:val="28"/>
        </w:rPr>
        <w:t xml:space="preserve"> изменений в Устав городского округа города-курорта Кисловодска</w:t>
      </w:r>
      <w:r>
        <w:rPr>
          <w:sz w:val="28"/>
          <w:szCs w:val="28"/>
        </w:rPr>
        <w:t>»</w:t>
      </w:r>
    </w:p>
    <w:p w:rsidR="0045075D" w:rsidRDefault="00E5527B" w:rsidP="00E771F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527B" w:rsidRDefault="00E5527B" w:rsidP="00450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7F7E5C">
        <w:rPr>
          <w:sz w:val="28"/>
          <w:szCs w:val="28"/>
        </w:rPr>
        <w:t xml:space="preserve">решения разработан в </w:t>
      </w:r>
      <w:r>
        <w:rPr>
          <w:sz w:val="28"/>
          <w:szCs w:val="28"/>
        </w:rPr>
        <w:t xml:space="preserve"> цел</w:t>
      </w:r>
      <w:r w:rsidR="007F7E5C">
        <w:rPr>
          <w:sz w:val="28"/>
          <w:szCs w:val="28"/>
        </w:rPr>
        <w:t xml:space="preserve">ях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приведения Устава городского округа города-курорта Кисловодска</w:t>
      </w:r>
      <w:proofErr w:type="gramEnd"/>
      <w:r>
        <w:rPr>
          <w:sz w:val="28"/>
          <w:szCs w:val="28"/>
        </w:rPr>
        <w:t xml:space="preserve"> в соответствие с изменениями, внесенными в Федеральный закон Российской Федерации от 06.10.2003 № 131-ФЗ «Об общих принципах организации местного самоуправления» (далее </w:t>
      </w:r>
      <w:r w:rsidR="007F7E5C">
        <w:rPr>
          <w:sz w:val="28"/>
          <w:szCs w:val="28"/>
        </w:rPr>
        <w:t xml:space="preserve">по тексту - </w:t>
      </w:r>
      <w:r>
        <w:rPr>
          <w:sz w:val="28"/>
          <w:szCs w:val="28"/>
        </w:rPr>
        <w:t>Федеральный закон № 131-ФЗ)</w:t>
      </w:r>
      <w:r w:rsidR="00FE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 законы Ставропольского края</w:t>
      </w:r>
      <w:r w:rsidR="006833E8">
        <w:rPr>
          <w:sz w:val="28"/>
          <w:szCs w:val="28"/>
        </w:rPr>
        <w:t xml:space="preserve">, </w:t>
      </w:r>
      <w:r w:rsidR="00185598">
        <w:rPr>
          <w:sz w:val="28"/>
          <w:szCs w:val="28"/>
        </w:rPr>
        <w:t xml:space="preserve"> </w:t>
      </w:r>
      <w:r w:rsidR="00F257A4">
        <w:rPr>
          <w:sz w:val="28"/>
          <w:szCs w:val="28"/>
        </w:rPr>
        <w:t xml:space="preserve">по итогам </w:t>
      </w:r>
      <w:r w:rsidR="00185598">
        <w:rPr>
          <w:sz w:val="28"/>
          <w:szCs w:val="28"/>
        </w:rPr>
        <w:t xml:space="preserve"> публичных слушаний, состоявшихся 0</w:t>
      </w:r>
      <w:r w:rsidR="002757E6">
        <w:rPr>
          <w:sz w:val="28"/>
          <w:szCs w:val="28"/>
        </w:rPr>
        <w:t>3.03.2020</w:t>
      </w:r>
      <w:r w:rsidR="0018559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</w:t>
      </w:r>
    </w:p>
    <w:p w:rsidR="007F7E5C" w:rsidRDefault="00185598" w:rsidP="00F257A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        </w:t>
      </w:r>
      <w:r w:rsidR="007F7E5C">
        <w:rPr>
          <w:sz w:val="28"/>
          <w:szCs w:val="28"/>
        </w:rPr>
        <w:t>Проектом решения предлагается внести следующие  изменения в Устав:</w:t>
      </w:r>
    </w:p>
    <w:p w:rsidR="007F7E5C" w:rsidRDefault="007F7E5C" w:rsidP="00450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bCs w:val="0"/>
          <w:sz w:val="28"/>
          <w:szCs w:val="28"/>
          <w:lang w:eastAsia="en-US"/>
        </w:rPr>
        <w:t>1</w:t>
      </w:r>
      <w:r w:rsidRPr="005A292C">
        <w:rPr>
          <w:rFonts w:eastAsiaTheme="minorHAnsi"/>
          <w:bCs w:val="0"/>
          <w:sz w:val="28"/>
          <w:szCs w:val="28"/>
          <w:lang w:eastAsia="en-US"/>
        </w:rPr>
        <w:t>.</w:t>
      </w:r>
      <w:r>
        <w:rPr>
          <w:rFonts w:eastAsiaTheme="minorHAnsi"/>
          <w:bCs w:val="0"/>
          <w:sz w:val="28"/>
          <w:szCs w:val="28"/>
          <w:lang w:eastAsia="en-US"/>
        </w:rPr>
        <w:t xml:space="preserve"> преамбула Устава, наименование статей 2,3,  содержание статьи  2, части  1 статьи 3 изложены в новой редакции в соответствии  с Федеральным законом от 01.05.2019 № 87-ФЗ «О внесении изменений в Федеральный закон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 (далее – Федеральный закон № 87-ФЗ), которым Федеральный закон № 131-ФЗ дополнен новой статьей 9.1.</w:t>
      </w:r>
      <w:proofErr w:type="gramEnd"/>
      <w:r>
        <w:rPr>
          <w:sz w:val="28"/>
          <w:szCs w:val="28"/>
        </w:rPr>
        <w:t xml:space="preserve"> «Наименование муниципальных образований». На основании  части  1 данной  статьи наименование муниципального образования должно содержать указание на его статус и субъект Российской Федерации, в котором расположено данное муниципальное образование.</w:t>
      </w:r>
    </w:p>
    <w:p w:rsidR="007F7E5C" w:rsidRPr="0045075D" w:rsidRDefault="007F7E5C" w:rsidP="00F257A4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C740BD">
        <w:rPr>
          <w:sz w:val="28"/>
          <w:szCs w:val="28"/>
        </w:rPr>
        <w:tab/>
      </w:r>
      <w:r w:rsidRPr="0045075D">
        <w:rPr>
          <w:sz w:val="28"/>
          <w:szCs w:val="28"/>
        </w:rPr>
        <w:t xml:space="preserve">В связи с чем, </w:t>
      </w:r>
      <w:r w:rsidR="004B57AA">
        <w:rPr>
          <w:sz w:val="28"/>
          <w:szCs w:val="28"/>
        </w:rPr>
        <w:t xml:space="preserve"> </w:t>
      </w:r>
      <w:r w:rsidRPr="0045075D">
        <w:rPr>
          <w:sz w:val="28"/>
          <w:szCs w:val="28"/>
        </w:rPr>
        <w:t xml:space="preserve">после наименования муниципального образования «город-курорт Кисловодск», «городской округ города-курорта Кисловодска»  предлагается дополнить словами  «Ставропольского края». 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2. в части  1 статьи 9 «Вопросы местного значения городского округа города-курорта Кисловодска»: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>
        <w:rPr>
          <w:rFonts w:eastAsiaTheme="minorHAnsi"/>
          <w:bCs w:val="0"/>
          <w:sz w:val="28"/>
          <w:szCs w:val="28"/>
          <w:lang w:eastAsia="en-US"/>
        </w:rPr>
        <w:t xml:space="preserve">2.1. </w:t>
      </w:r>
      <w:r w:rsidRPr="005A292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пункт  30 после слов «территории, выдача» дополнить словами «градостроительного плана земельного участка, расположенного в границах городского округа, выдача» - приведен в соответствие с пунктом 26 части 1 статьи  16 Федерального закона № 131-ФЗ (изменения внесены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Федерации»);</w:t>
      </w:r>
      <w:proofErr w:type="gramEnd"/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2.2.пункт 38 после слов «условий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для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» дополнить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словами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«развития сельскохозяйственного производства,» - приведен в соответствие с пунктом 33 части 1 статьи 16 Федерального закона № 131-ФЗ (изменения внесены Федеральным законом № 87-ФЗ);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2.3.в пункте 45 слова «государственном кадастре недвижимости» заменить словами «кадастровой деятельности» -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приведен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в соответствие с пунктом 43 части 1 статьи 16 Федерального закона № 131-ФЗ</w:t>
      </w:r>
      <w:r w:rsidR="004B57AA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3.  часть 1 статьи 10 «Права органов местного самоуправления городского округа города-курорта Кисловодска на решение вопросов, не отнесенных к вопросам местного значения городского округа»: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3.1.  дополнить пунктами 17, 18  следующего содержания:</w:t>
      </w:r>
    </w:p>
    <w:p w:rsidR="007F7E5C" w:rsidRDefault="007F7E5C" w:rsidP="004B57AA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«17) совершение нотариальных действий, предусмотренных законодательством, в случае отсутствия во входящем в состав территории </w:t>
      </w:r>
      <w:r>
        <w:rPr>
          <w:rFonts w:eastAsiaTheme="minorHAnsi"/>
          <w:bCs w:val="0"/>
          <w:sz w:val="28"/>
          <w:szCs w:val="28"/>
          <w:lang w:eastAsia="en-US"/>
        </w:rPr>
        <w:lastRenderedPageBreak/>
        <w:t>городского округа города-курорта Кисловодска и не являющемся его административным центром населенном пункте нотариуса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; </w:t>
      </w:r>
    </w:p>
    <w:p w:rsidR="007F7E5C" w:rsidRDefault="007F7E5C" w:rsidP="004B57AA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«18) оказание  содействия в осуществлении нотариусом приема  населения в соответствии с графиком приема населения, утвержденным нотариальной палатой Ставропольского края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.».</w:t>
      </w:r>
      <w:proofErr w:type="gramEnd"/>
    </w:p>
    <w:p w:rsidR="007F7E5C" w:rsidRDefault="007F7E5C" w:rsidP="00F257A4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C740BD"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 xml:space="preserve">Дополнения внесены в соответствии  с Федеральным законом от 26.07.2019 № 226-ФЗ «О внесении изменений в Основы законодательства  Российской Федерации о нотариате и статью 16.1 Федерального закона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eastAsiaTheme="minorHAnsi"/>
          <w:bCs w:val="0"/>
          <w:sz w:val="28"/>
          <w:szCs w:val="28"/>
          <w:lang w:eastAsia="en-US"/>
        </w:rPr>
        <w:t>.</w:t>
      </w:r>
    </w:p>
    <w:p w:rsidR="007F7E5C" w:rsidRDefault="007F7E5C" w:rsidP="004B57AA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4.в части 1 статьи 11 </w:t>
      </w:r>
      <w:r>
        <w:rPr>
          <w:rFonts w:eastAsiaTheme="minorHAnsi"/>
          <w:bCs w:val="0"/>
          <w:sz w:val="28"/>
          <w:szCs w:val="28"/>
          <w:lang w:eastAsia="en-US"/>
        </w:rPr>
        <w:t xml:space="preserve">«Полномочия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органов местного самоуправления городского округа города-курорта Кисловодска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по решению вопросов, не отнесенных к вопросам местного значения городского округа»:</w:t>
      </w:r>
    </w:p>
    <w:p w:rsidR="007F7E5C" w:rsidRDefault="007F7E5C" w:rsidP="00F257A4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</w:t>
      </w:r>
      <w:r w:rsidRPr="00EC2A10">
        <w:rPr>
          <w:bCs w:val="0"/>
          <w:sz w:val="28"/>
          <w:szCs w:val="28"/>
        </w:rPr>
        <w:t xml:space="preserve">4.1. пункт 5 </w:t>
      </w:r>
      <w:r>
        <w:rPr>
          <w:bCs w:val="0"/>
          <w:sz w:val="28"/>
          <w:szCs w:val="28"/>
        </w:rPr>
        <w:t xml:space="preserve">в редакции </w:t>
      </w:r>
      <w:r w:rsidRPr="00EC2A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2A10">
        <w:rPr>
          <w:sz w:val="28"/>
          <w:szCs w:val="28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>
        <w:rPr>
          <w:sz w:val="28"/>
          <w:szCs w:val="28"/>
        </w:rPr>
        <w:t xml:space="preserve">» </w:t>
      </w:r>
      <w:r>
        <w:rPr>
          <w:bCs w:val="0"/>
          <w:sz w:val="28"/>
          <w:szCs w:val="28"/>
        </w:rPr>
        <w:t xml:space="preserve"> признать утратившим силу в соответствии  </w:t>
      </w:r>
      <w:r>
        <w:rPr>
          <w:sz w:val="28"/>
          <w:szCs w:val="28"/>
        </w:rPr>
        <w:t xml:space="preserve"> с Федеральным  законом  № 87-ФЗ</w:t>
      </w:r>
      <w:r>
        <w:rPr>
          <w:bCs w:val="0"/>
          <w:sz w:val="28"/>
          <w:szCs w:val="28"/>
        </w:rPr>
        <w:t>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4.2. пункты 6-15 считать соответственно пунктами 5-14;  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5. в </w:t>
      </w:r>
      <w:r w:rsidRPr="00487E35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статье  33 «Депутат Думы города-курорта Кисловодска»: 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5.1. часть 4   изложить в новой редакции  в соответствии с Федеральным законом от 16.12.2019 № 432-ФЗ  </w:t>
      </w:r>
      <w:r>
        <w:rPr>
          <w:rFonts w:eastAsiaTheme="minorHAnsi"/>
          <w:bCs w:val="0"/>
          <w:sz w:val="28"/>
          <w:szCs w:val="28"/>
          <w:lang w:eastAsia="en-US"/>
        </w:rPr>
        <w:t xml:space="preserve">«О внесении изменений в отдельные законодательные акты </w:t>
      </w:r>
      <w:r>
        <w:rPr>
          <w:sz w:val="28"/>
          <w:szCs w:val="28"/>
        </w:rPr>
        <w:t>Российской Федерации в целях совершенствования законодательства о противодействии коррупции»</w:t>
      </w:r>
      <w:r>
        <w:rPr>
          <w:rFonts w:eastAsiaTheme="minorHAnsi"/>
          <w:bCs w:val="0"/>
          <w:sz w:val="28"/>
          <w:szCs w:val="28"/>
          <w:lang w:eastAsia="en-US"/>
        </w:rPr>
        <w:t>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>
        <w:rPr>
          <w:bCs w:val="0"/>
          <w:sz w:val="28"/>
          <w:szCs w:val="28"/>
        </w:rPr>
        <w:t xml:space="preserve">5.2. часть 7 после слова «инструментами» дополнить словами «, если иное не предусмотрено Федеральным законом «Об общих принципах организации местного самоуправления в Российской Федерации» приведен в соответствие с Федеральным законом от 26.07.2019  № 228 </w:t>
      </w:r>
      <w:r>
        <w:rPr>
          <w:rFonts w:eastAsiaTheme="minorHAnsi"/>
          <w:bCs w:val="0"/>
          <w:sz w:val="28"/>
          <w:szCs w:val="28"/>
          <w:lang w:eastAsia="en-US"/>
        </w:rPr>
        <w:t xml:space="preserve">«О внесении изменений в статью 40  Федерального закона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 и статью 13.1.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Федерального закона «О противодействии коррупции»</w:t>
      </w:r>
      <w:r w:rsidR="004B57AA">
        <w:rPr>
          <w:rFonts w:eastAsiaTheme="minorHAnsi"/>
          <w:bCs w:val="0"/>
          <w:sz w:val="28"/>
          <w:szCs w:val="28"/>
          <w:lang w:eastAsia="en-US"/>
        </w:rPr>
        <w:t>).</w:t>
      </w:r>
      <w:proofErr w:type="gramEnd"/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>6. в пункте 2  части 1 статьи 35 «Гарантии осуществления полномочий депутата Думы слово «организаций» заменить словами «муниципальных предприятий и учреждений» - приведен в соответствие с Законом Ставропольского края от 08.05.2019 № 31-КЗ «О внесении изменений в Закон Ставропольского края «О статусе депутата Думы Ставропольского края» и Закон Ставропольского края «О гарантиях осуществления полномочий депутата, члена выборного органа местного самоуправления, выборного должностного</w:t>
      </w:r>
      <w:proofErr w:type="gramEnd"/>
      <w:r>
        <w:rPr>
          <w:bCs w:val="0"/>
          <w:sz w:val="28"/>
          <w:szCs w:val="28"/>
        </w:rPr>
        <w:t xml:space="preserve"> лица местного самоуправления»</w:t>
      </w:r>
      <w:r w:rsidR="00E771FD">
        <w:rPr>
          <w:bCs w:val="0"/>
          <w:sz w:val="28"/>
          <w:szCs w:val="28"/>
        </w:rPr>
        <w:t>.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7. в части 2 статьи 45 «Полномочия администрации города-курорта Кисловодска»: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7.1.пункт 26 изложить в следующей редакции:</w:t>
      </w:r>
    </w:p>
    <w:p w:rsidR="007F7E5C" w:rsidRDefault="00E771FD" w:rsidP="00E771FD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</w:rPr>
        <w:t xml:space="preserve">         </w:t>
      </w:r>
      <w:proofErr w:type="gramStart"/>
      <w:r w:rsidR="007F7E5C">
        <w:rPr>
          <w:bCs w:val="0"/>
          <w:sz w:val="28"/>
          <w:szCs w:val="28"/>
        </w:rPr>
        <w:t>«26)</w:t>
      </w:r>
      <w:r w:rsidR="007F7E5C">
        <w:rPr>
          <w:rFonts w:eastAsiaTheme="minorHAnsi"/>
          <w:bCs w:val="0"/>
          <w:sz w:val="28"/>
          <w:szCs w:val="28"/>
          <w:lang w:eastAsia="en-US"/>
        </w:rPr>
        <w:t xml:space="preserve">совершение нотариальных действий, предусмотренных законодательством, в случае отсутствия во входящем в состав территории городского округа города-курорта Кисловодска  и не являющемся его административным центром населенном пункте нотариуса;» - приведен в </w:t>
      </w:r>
      <w:r w:rsidR="007F7E5C">
        <w:rPr>
          <w:rFonts w:eastAsiaTheme="minorHAnsi"/>
          <w:bCs w:val="0"/>
          <w:sz w:val="28"/>
          <w:szCs w:val="28"/>
          <w:lang w:eastAsia="en-US"/>
        </w:rPr>
        <w:lastRenderedPageBreak/>
        <w:t xml:space="preserve">соответствие  с Федеральным законом от 26.07.2019 № 226-ФЗ «О внесении изменений в Основы законодательства  Российской Федерации о нотариате и статью 16.1 Федерального закона  </w:t>
      </w:r>
      <w:r w:rsidR="007F7E5C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F7E5C">
        <w:rPr>
          <w:rFonts w:eastAsiaTheme="minorHAnsi"/>
          <w:bCs w:val="0"/>
          <w:sz w:val="28"/>
          <w:szCs w:val="28"/>
          <w:lang w:eastAsia="en-US"/>
        </w:rPr>
        <w:t xml:space="preserve">; </w:t>
      </w:r>
      <w:proofErr w:type="gramEnd"/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>
        <w:rPr>
          <w:rFonts w:eastAsiaTheme="minorHAnsi"/>
          <w:bCs w:val="0"/>
          <w:sz w:val="28"/>
          <w:szCs w:val="28"/>
          <w:lang w:eastAsia="en-US"/>
        </w:rPr>
        <w:t>7.2.</w:t>
      </w:r>
      <w:r w:rsidRPr="000304C3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 xml:space="preserve">пункт 29 после слов «территории, выдача» дополнить словами «градостроительного плана земельного участка, расположенного в границах городского округа, выдача» - приведен в соответствие с пунктом 26 части 1 статьи  16 Федерального закона № 131-ФЗ (изменения внесены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Федерации»); </w:t>
      </w:r>
      <w:proofErr w:type="gramEnd"/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7.3.</w:t>
      </w:r>
      <w:r w:rsidRPr="00783E39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 xml:space="preserve">в пункте 31 слова «государственном кадастре недвижимости» заменить словами «кадастровой деятельности» -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приведен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в соответствие с пунктом 43 части 1 статьи 16 Федерального закона № 131-ФЗ;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7.4. в пункте 36 слова «жилых помещений» заменить слова</w:t>
      </w:r>
      <w:r w:rsidR="00E771FD">
        <w:rPr>
          <w:rFonts w:eastAsiaTheme="minorHAnsi"/>
          <w:bCs w:val="0"/>
          <w:sz w:val="28"/>
          <w:szCs w:val="28"/>
          <w:lang w:eastAsia="en-US"/>
        </w:rPr>
        <w:t xml:space="preserve">ми </w:t>
      </w:r>
      <w:r>
        <w:rPr>
          <w:rFonts w:eastAsiaTheme="minorHAnsi"/>
          <w:bCs w:val="0"/>
          <w:sz w:val="28"/>
          <w:szCs w:val="28"/>
          <w:lang w:eastAsia="en-US"/>
        </w:rPr>
        <w:t xml:space="preserve"> «помещений в многоквартирном доме» -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приведен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в соответствие с Жилищным кодексом РФ;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7.5. пункт 75 изложить в следующей редакции:</w:t>
      </w:r>
    </w:p>
    <w:p w:rsidR="007F7E5C" w:rsidRDefault="007F7E5C" w:rsidP="00E771F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>
        <w:rPr>
          <w:rFonts w:eastAsiaTheme="minorHAnsi"/>
          <w:bCs w:val="0"/>
          <w:sz w:val="28"/>
          <w:szCs w:val="28"/>
          <w:lang w:eastAsia="en-US"/>
        </w:rPr>
        <w:t xml:space="preserve">«75) оказание  содействия в осуществлении нотариусом приема  населения в соответствии с графиком приема населения, утвержденным нотариальной палатой Ставропольского края;» - приведен в соответствие  с Федеральным законом от 26.07.2019 № 226-ФЗ «О внесении изменений в Основы законодательства  Российской Федерации о нотариате и статью 16.1 Федерального закона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eastAsiaTheme="minorHAnsi"/>
          <w:bCs w:val="0"/>
          <w:sz w:val="28"/>
          <w:szCs w:val="28"/>
          <w:lang w:eastAsia="en-US"/>
        </w:rPr>
        <w:t xml:space="preserve">; </w:t>
      </w:r>
      <w:proofErr w:type="gramEnd"/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</w:rPr>
        <w:t xml:space="preserve">7.6. пункт  96 </w:t>
      </w:r>
      <w:r>
        <w:rPr>
          <w:rFonts w:eastAsiaTheme="minorHAnsi"/>
          <w:bCs w:val="0"/>
          <w:sz w:val="28"/>
          <w:szCs w:val="28"/>
          <w:lang w:eastAsia="en-US"/>
        </w:rPr>
        <w:t xml:space="preserve">после слов «условий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для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» дополнить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словами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 «развития сельскохозяйственного производства,» - приведен в соответствие с пунктом 33 части 1 статьи 16 Федерального закона № 131-ФЗ (изменения внесены Федеральным законом № 87-ФЗ);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8. в части 4 статьи 57 «Муниципальная служба» слова «Российской Федерации,  владеющие русским языком»  заменить словами «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,в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>ладеющие государственным  языком Российской Федерации» - приведена  в соответствие с Федеральным законом от 02.03.2007 № 25-ФЗ «О муниципальной службе в Российской Федерации»;</w:t>
      </w:r>
    </w:p>
    <w:p w:rsidR="007F7E5C" w:rsidRDefault="007F7E5C" w:rsidP="00C740BD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>
        <w:rPr>
          <w:rFonts w:eastAsiaTheme="minorHAnsi"/>
          <w:bCs w:val="0"/>
          <w:sz w:val="28"/>
          <w:szCs w:val="28"/>
          <w:lang w:eastAsia="en-US"/>
        </w:rPr>
        <w:t xml:space="preserve">9. в  пункте 11 части 1 статьи 58 «Гарантии для муниципальных служащих города-курорта Кисловодска»  слова «в размере, устанавливаемом муниципальным правовым актом» исключить, т.к. выплата ежемесячной надбавки на почетное звание Российской Федерации, докторскую или кандидатскую степень установлена Законом Ставропольского края от 13.12.2018 № 78-кз «Об отдельных вопросах муниципальной службы в Ставропольском крае».  </w:t>
      </w:r>
      <w:proofErr w:type="gramEnd"/>
    </w:p>
    <w:p w:rsidR="00C740BD" w:rsidRDefault="00C740BD" w:rsidP="00F257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7E6" w:rsidRDefault="00E5527B" w:rsidP="00F257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2757E6">
        <w:rPr>
          <w:sz w:val="28"/>
          <w:szCs w:val="28"/>
        </w:rPr>
        <w:t>организационно-</w:t>
      </w:r>
    </w:p>
    <w:p w:rsidR="00E5527B" w:rsidRDefault="00E5527B" w:rsidP="00F257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отделом</w:t>
      </w:r>
      <w:r w:rsidR="002757E6">
        <w:rPr>
          <w:sz w:val="28"/>
          <w:szCs w:val="28"/>
        </w:rPr>
        <w:t xml:space="preserve"> Думы</w:t>
      </w:r>
    </w:p>
    <w:p w:rsidR="00E5527B" w:rsidRDefault="00E5527B" w:rsidP="00F257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</w:t>
      </w:r>
      <w:r w:rsidR="002757E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Н.Н.Щербакова</w:t>
      </w:r>
      <w:proofErr w:type="spellEnd"/>
    </w:p>
    <w:p w:rsidR="00E5527B" w:rsidRDefault="00E5527B" w:rsidP="00F257A4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E5527B" w:rsidRDefault="00E5527B" w:rsidP="00F257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5527B" w:rsidSect="00C740BD">
      <w:headerReference w:type="even" r:id="rId9"/>
      <w:headerReference w:type="default" r:id="rId10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2D" w:rsidRDefault="00F7442D">
      <w:r>
        <w:separator/>
      </w:r>
    </w:p>
  </w:endnote>
  <w:endnote w:type="continuationSeparator" w:id="0">
    <w:p w:rsidR="00F7442D" w:rsidRDefault="00F7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2D" w:rsidRDefault="00F7442D">
      <w:r>
        <w:separator/>
      </w:r>
    </w:p>
  </w:footnote>
  <w:footnote w:type="continuationSeparator" w:id="0">
    <w:p w:rsidR="00F7442D" w:rsidRDefault="00F74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6A" w:rsidRDefault="00E5527B" w:rsidP="003446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466A" w:rsidRDefault="00F7442D" w:rsidP="0034466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6A" w:rsidRDefault="00F7442D" w:rsidP="0034466A">
    <w:pPr>
      <w:pStyle w:val="a5"/>
      <w:framePr w:wrap="around" w:vAnchor="text" w:hAnchor="margin" w:xAlign="right" w:y="1"/>
      <w:rPr>
        <w:rStyle w:val="a7"/>
      </w:rPr>
    </w:pPr>
  </w:p>
  <w:p w:rsidR="0034466A" w:rsidRDefault="00F7442D" w:rsidP="0034466A">
    <w:pPr>
      <w:pStyle w:val="a5"/>
      <w:framePr w:wrap="around" w:vAnchor="text" w:hAnchor="margin" w:xAlign="center" w:y="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6471"/>
    <w:multiLevelType w:val="hybridMultilevel"/>
    <w:tmpl w:val="25522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606D2"/>
    <w:multiLevelType w:val="hybridMultilevel"/>
    <w:tmpl w:val="94CE1C8C"/>
    <w:lvl w:ilvl="0" w:tplc="0419000F">
      <w:start w:val="1"/>
      <w:numFmt w:val="decimal"/>
      <w:lvlText w:val="%1."/>
      <w:lvlJc w:val="left"/>
      <w:pPr>
        <w:ind w:left="3450" w:hanging="360"/>
      </w:p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02"/>
    <w:rsid w:val="00004E72"/>
    <w:rsid w:val="000135F1"/>
    <w:rsid w:val="00045D07"/>
    <w:rsid w:val="0005412B"/>
    <w:rsid w:val="00097DA5"/>
    <w:rsid w:val="000C1C13"/>
    <w:rsid w:val="000E06B5"/>
    <w:rsid w:val="000F10F9"/>
    <w:rsid w:val="001079FD"/>
    <w:rsid w:val="00124FA1"/>
    <w:rsid w:val="00161448"/>
    <w:rsid w:val="00164E46"/>
    <w:rsid w:val="00185598"/>
    <w:rsid w:val="001A2237"/>
    <w:rsid w:val="001A3BD0"/>
    <w:rsid w:val="001A5177"/>
    <w:rsid w:val="001B142F"/>
    <w:rsid w:val="001D1A6D"/>
    <w:rsid w:val="001D54BF"/>
    <w:rsid w:val="001D5884"/>
    <w:rsid w:val="001D71AB"/>
    <w:rsid w:val="001F139E"/>
    <w:rsid w:val="002002AE"/>
    <w:rsid w:val="00205C29"/>
    <w:rsid w:val="00211FFE"/>
    <w:rsid w:val="0021563E"/>
    <w:rsid w:val="00231E87"/>
    <w:rsid w:val="002460C4"/>
    <w:rsid w:val="00254D2D"/>
    <w:rsid w:val="00273671"/>
    <w:rsid w:val="002757E6"/>
    <w:rsid w:val="00285381"/>
    <w:rsid w:val="002930BB"/>
    <w:rsid w:val="002B7F7F"/>
    <w:rsid w:val="002E097E"/>
    <w:rsid w:val="00304A4B"/>
    <w:rsid w:val="003154F0"/>
    <w:rsid w:val="00337380"/>
    <w:rsid w:val="00346F5E"/>
    <w:rsid w:val="0036644A"/>
    <w:rsid w:val="00373031"/>
    <w:rsid w:val="003909D3"/>
    <w:rsid w:val="00394471"/>
    <w:rsid w:val="003A47BC"/>
    <w:rsid w:val="003C0350"/>
    <w:rsid w:val="003C627E"/>
    <w:rsid w:val="003C6CB2"/>
    <w:rsid w:val="003D2A44"/>
    <w:rsid w:val="003D37CB"/>
    <w:rsid w:val="003D7B8A"/>
    <w:rsid w:val="003E38E4"/>
    <w:rsid w:val="00401988"/>
    <w:rsid w:val="00432CAF"/>
    <w:rsid w:val="00445CF8"/>
    <w:rsid w:val="0045075D"/>
    <w:rsid w:val="00450BA3"/>
    <w:rsid w:val="00454F62"/>
    <w:rsid w:val="004B250C"/>
    <w:rsid w:val="004B57AA"/>
    <w:rsid w:val="004C640C"/>
    <w:rsid w:val="004E4980"/>
    <w:rsid w:val="0051733E"/>
    <w:rsid w:val="00552C53"/>
    <w:rsid w:val="00585394"/>
    <w:rsid w:val="005868F9"/>
    <w:rsid w:val="00587678"/>
    <w:rsid w:val="005A5A95"/>
    <w:rsid w:val="005B0394"/>
    <w:rsid w:val="005D61B5"/>
    <w:rsid w:val="005E4C24"/>
    <w:rsid w:val="005E5104"/>
    <w:rsid w:val="0063594A"/>
    <w:rsid w:val="0067122F"/>
    <w:rsid w:val="00672BFD"/>
    <w:rsid w:val="0067543E"/>
    <w:rsid w:val="00676684"/>
    <w:rsid w:val="006833E8"/>
    <w:rsid w:val="006854D2"/>
    <w:rsid w:val="00691DA4"/>
    <w:rsid w:val="00693FE0"/>
    <w:rsid w:val="006B28B4"/>
    <w:rsid w:val="006D4FBF"/>
    <w:rsid w:val="006F12BF"/>
    <w:rsid w:val="006F35BF"/>
    <w:rsid w:val="00706CFF"/>
    <w:rsid w:val="00707E3F"/>
    <w:rsid w:val="00721333"/>
    <w:rsid w:val="0074496C"/>
    <w:rsid w:val="00756935"/>
    <w:rsid w:val="00765A68"/>
    <w:rsid w:val="00796D3E"/>
    <w:rsid w:val="007A2605"/>
    <w:rsid w:val="007B45B7"/>
    <w:rsid w:val="007D4C2B"/>
    <w:rsid w:val="007F0C8A"/>
    <w:rsid w:val="007F7E5C"/>
    <w:rsid w:val="00803702"/>
    <w:rsid w:val="008114C5"/>
    <w:rsid w:val="00824E1B"/>
    <w:rsid w:val="00834F11"/>
    <w:rsid w:val="0083600F"/>
    <w:rsid w:val="0084302B"/>
    <w:rsid w:val="008A3289"/>
    <w:rsid w:val="008C36C3"/>
    <w:rsid w:val="008C691B"/>
    <w:rsid w:val="008E3ED5"/>
    <w:rsid w:val="00912E37"/>
    <w:rsid w:val="009132B7"/>
    <w:rsid w:val="009165B1"/>
    <w:rsid w:val="00927EE4"/>
    <w:rsid w:val="009313CE"/>
    <w:rsid w:val="00961ADC"/>
    <w:rsid w:val="00963387"/>
    <w:rsid w:val="009B6B03"/>
    <w:rsid w:val="009E3896"/>
    <w:rsid w:val="009F5642"/>
    <w:rsid w:val="00A03DCF"/>
    <w:rsid w:val="00A07A47"/>
    <w:rsid w:val="00A20BAC"/>
    <w:rsid w:val="00A20ED3"/>
    <w:rsid w:val="00A269DB"/>
    <w:rsid w:val="00A5522F"/>
    <w:rsid w:val="00A63907"/>
    <w:rsid w:val="00A71E0B"/>
    <w:rsid w:val="00A7599D"/>
    <w:rsid w:val="00A76EDC"/>
    <w:rsid w:val="00AA24AD"/>
    <w:rsid w:val="00AA5E78"/>
    <w:rsid w:val="00AD738B"/>
    <w:rsid w:val="00AE5759"/>
    <w:rsid w:val="00AF0F2C"/>
    <w:rsid w:val="00B06D11"/>
    <w:rsid w:val="00B2128E"/>
    <w:rsid w:val="00B225FC"/>
    <w:rsid w:val="00B77A2E"/>
    <w:rsid w:val="00B974C0"/>
    <w:rsid w:val="00BB0D5D"/>
    <w:rsid w:val="00BB68CC"/>
    <w:rsid w:val="00BF4083"/>
    <w:rsid w:val="00BF59F6"/>
    <w:rsid w:val="00C47CBD"/>
    <w:rsid w:val="00C740BD"/>
    <w:rsid w:val="00C86E10"/>
    <w:rsid w:val="00CA41EB"/>
    <w:rsid w:val="00CB00F1"/>
    <w:rsid w:val="00CB43C0"/>
    <w:rsid w:val="00CD06DA"/>
    <w:rsid w:val="00CD162A"/>
    <w:rsid w:val="00CD3511"/>
    <w:rsid w:val="00CD7A9A"/>
    <w:rsid w:val="00D1060D"/>
    <w:rsid w:val="00D11263"/>
    <w:rsid w:val="00D14B94"/>
    <w:rsid w:val="00D1602C"/>
    <w:rsid w:val="00D259A9"/>
    <w:rsid w:val="00D653C5"/>
    <w:rsid w:val="00D70F21"/>
    <w:rsid w:val="00D762E2"/>
    <w:rsid w:val="00D77633"/>
    <w:rsid w:val="00D92DED"/>
    <w:rsid w:val="00DC2B27"/>
    <w:rsid w:val="00DC7165"/>
    <w:rsid w:val="00DD7719"/>
    <w:rsid w:val="00DF2CBA"/>
    <w:rsid w:val="00DF4432"/>
    <w:rsid w:val="00E0412D"/>
    <w:rsid w:val="00E170D6"/>
    <w:rsid w:val="00E215FB"/>
    <w:rsid w:val="00E252B8"/>
    <w:rsid w:val="00E5527B"/>
    <w:rsid w:val="00E67B75"/>
    <w:rsid w:val="00E771FD"/>
    <w:rsid w:val="00E8378B"/>
    <w:rsid w:val="00EB3700"/>
    <w:rsid w:val="00EC5B6D"/>
    <w:rsid w:val="00ED463A"/>
    <w:rsid w:val="00ED46E7"/>
    <w:rsid w:val="00EE403D"/>
    <w:rsid w:val="00EE6D87"/>
    <w:rsid w:val="00F06A68"/>
    <w:rsid w:val="00F11D9A"/>
    <w:rsid w:val="00F1283F"/>
    <w:rsid w:val="00F22D7C"/>
    <w:rsid w:val="00F238FE"/>
    <w:rsid w:val="00F257A4"/>
    <w:rsid w:val="00F335EF"/>
    <w:rsid w:val="00F434D8"/>
    <w:rsid w:val="00F664A3"/>
    <w:rsid w:val="00F7442D"/>
    <w:rsid w:val="00F9095D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527B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E5527B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ConsPlusTitle">
    <w:name w:val="ConsPlusTitle"/>
    <w:rsid w:val="00E552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header"/>
    <w:basedOn w:val="a"/>
    <w:link w:val="a6"/>
    <w:rsid w:val="00E552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52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7">
    <w:name w:val="page number"/>
    <w:basedOn w:val="a0"/>
    <w:rsid w:val="00E5527B"/>
  </w:style>
  <w:style w:type="paragraph" w:customStyle="1" w:styleId="ConsNormal">
    <w:name w:val="ConsNormal"/>
    <w:rsid w:val="00E552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52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7B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a">
    <w:name w:val="Strong"/>
    <w:qFormat/>
    <w:rsid w:val="00E5527B"/>
    <w:rPr>
      <w:b/>
      <w:bCs/>
    </w:rPr>
  </w:style>
  <w:style w:type="paragraph" w:styleId="2">
    <w:name w:val="Body Text 2"/>
    <w:basedOn w:val="a"/>
    <w:link w:val="20"/>
    <w:rsid w:val="00E5527B"/>
    <w:pPr>
      <w:spacing w:after="120" w:line="480" w:lineRule="auto"/>
    </w:pPr>
    <w:rPr>
      <w:bCs w:val="0"/>
      <w:szCs w:val="24"/>
    </w:rPr>
  </w:style>
  <w:style w:type="character" w:customStyle="1" w:styleId="20">
    <w:name w:val="Основной текст 2 Знак"/>
    <w:basedOn w:val="a0"/>
    <w:link w:val="2"/>
    <w:rsid w:val="00E55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2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2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d">
    <w:name w:val="Table Grid"/>
    <w:basedOn w:val="a1"/>
    <w:uiPriority w:val="59"/>
    <w:rsid w:val="00E5527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5527B"/>
    <w:pPr>
      <w:ind w:left="720"/>
      <w:contextualSpacing/>
    </w:pPr>
  </w:style>
  <w:style w:type="paragraph" w:customStyle="1" w:styleId="ConsPlusNormal">
    <w:name w:val="ConsPlusNormal"/>
    <w:rsid w:val="00346F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46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527B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E5527B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ConsPlusTitle">
    <w:name w:val="ConsPlusTitle"/>
    <w:rsid w:val="00E552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header"/>
    <w:basedOn w:val="a"/>
    <w:link w:val="a6"/>
    <w:rsid w:val="00E552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52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7">
    <w:name w:val="page number"/>
    <w:basedOn w:val="a0"/>
    <w:rsid w:val="00E5527B"/>
  </w:style>
  <w:style w:type="paragraph" w:customStyle="1" w:styleId="ConsNormal">
    <w:name w:val="ConsNormal"/>
    <w:rsid w:val="00E552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52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7B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a">
    <w:name w:val="Strong"/>
    <w:qFormat/>
    <w:rsid w:val="00E5527B"/>
    <w:rPr>
      <w:b/>
      <w:bCs/>
    </w:rPr>
  </w:style>
  <w:style w:type="paragraph" w:styleId="2">
    <w:name w:val="Body Text 2"/>
    <w:basedOn w:val="a"/>
    <w:link w:val="20"/>
    <w:rsid w:val="00E5527B"/>
    <w:pPr>
      <w:spacing w:after="120" w:line="480" w:lineRule="auto"/>
    </w:pPr>
    <w:rPr>
      <w:bCs w:val="0"/>
      <w:szCs w:val="24"/>
    </w:rPr>
  </w:style>
  <w:style w:type="character" w:customStyle="1" w:styleId="20">
    <w:name w:val="Основной текст 2 Знак"/>
    <w:basedOn w:val="a0"/>
    <w:link w:val="2"/>
    <w:rsid w:val="00E55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2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2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d">
    <w:name w:val="Table Grid"/>
    <w:basedOn w:val="a1"/>
    <w:uiPriority w:val="59"/>
    <w:rsid w:val="00E5527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5527B"/>
    <w:pPr>
      <w:ind w:left="720"/>
      <w:contextualSpacing/>
    </w:pPr>
  </w:style>
  <w:style w:type="paragraph" w:customStyle="1" w:styleId="ConsPlusNormal">
    <w:name w:val="ConsPlusNormal"/>
    <w:rsid w:val="00346F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46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D834-202C-4A75-8CE8-544DFD8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9</cp:revision>
  <cp:lastPrinted>2020-03-11T12:37:00Z</cp:lastPrinted>
  <dcterms:created xsi:type="dcterms:W3CDTF">2020-03-11T08:27:00Z</dcterms:created>
  <dcterms:modified xsi:type="dcterms:W3CDTF">2020-03-11T14:06:00Z</dcterms:modified>
</cp:coreProperties>
</file>