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99F" w:rsidRDefault="00E1299F" w:rsidP="00E1299F">
      <w:pPr>
        <w:shd w:val="clear" w:color="auto" w:fill="FFFFFF"/>
        <w:jc w:val="right"/>
        <w:rPr>
          <w:rFonts w:eastAsia="Times New Roman"/>
          <w:sz w:val="28"/>
          <w:szCs w:val="28"/>
        </w:rPr>
      </w:pPr>
      <w:r>
        <w:rPr>
          <w:rFonts w:eastAsia="Times New Roman"/>
          <w:sz w:val="28"/>
          <w:szCs w:val="28"/>
        </w:rPr>
        <w:t>Приложение</w:t>
      </w:r>
    </w:p>
    <w:p w:rsidR="00E1299F" w:rsidRDefault="00E1299F" w:rsidP="00E1299F">
      <w:pPr>
        <w:shd w:val="clear" w:color="auto" w:fill="FFFFFF"/>
        <w:jc w:val="right"/>
        <w:rPr>
          <w:rFonts w:eastAsia="Times New Roman"/>
          <w:sz w:val="28"/>
          <w:szCs w:val="28"/>
        </w:rPr>
      </w:pPr>
      <w:r>
        <w:rPr>
          <w:rFonts w:eastAsia="Times New Roman"/>
          <w:sz w:val="28"/>
          <w:szCs w:val="28"/>
        </w:rPr>
        <w:t>к решению Думы</w:t>
      </w:r>
    </w:p>
    <w:p w:rsidR="00E1299F" w:rsidRDefault="00E1299F" w:rsidP="00E1299F">
      <w:pPr>
        <w:shd w:val="clear" w:color="auto" w:fill="FFFFFF"/>
        <w:jc w:val="right"/>
        <w:rPr>
          <w:rFonts w:eastAsia="Times New Roman"/>
          <w:sz w:val="28"/>
          <w:szCs w:val="28"/>
        </w:rPr>
      </w:pPr>
      <w:r>
        <w:rPr>
          <w:rFonts w:eastAsia="Times New Roman"/>
          <w:sz w:val="28"/>
          <w:szCs w:val="28"/>
        </w:rPr>
        <w:t>города-курорта Кисловодска</w:t>
      </w:r>
    </w:p>
    <w:p w:rsidR="00E1299F" w:rsidRDefault="00E1299F" w:rsidP="00E1299F">
      <w:pPr>
        <w:shd w:val="clear" w:color="auto" w:fill="FFFFFF"/>
        <w:jc w:val="right"/>
        <w:rPr>
          <w:rFonts w:eastAsia="Times New Roman"/>
          <w:sz w:val="28"/>
          <w:szCs w:val="28"/>
          <w:u w:val="single"/>
        </w:rPr>
      </w:pPr>
      <w:r>
        <w:rPr>
          <w:rFonts w:eastAsia="Times New Roman"/>
          <w:sz w:val="28"/>
          <w:szCs w:val="28"/>
        </w:rPr>
        <w:t>от «</w:t>
      </w:r>
      <w:r>
        <w:rPr>
          <w:rFonts w:eastAsia="Times New Roman"/>
          <w:sz w:val="28"/>
          <w:szCs w:val="28"/>
          <w:u w:val="single"/>
        </w:rPr>
        <w:t xml:space="preserve"> 26 </w:t>
      </w:r>
      <w:r>
        <w:rPr>
          <w:rFonts w:eastAsia="Times New Roman"/>
          <w:sz w:val="28"/>
          <w:szCs w:val="28"/>
        </w:rPr>
        <w:t>»</w:t>
      </w:r>
      <w:r>
        <w:rPr>
          <w:rFonts w:eastAsia="Times New Roman"/>
          <w:sz w:val="28"/>
          <w:szCs w:val="28"/>
          <w:u w:val="single"/>
        </w:rPr>
        <w:t xml:space="preserve">  марта  </w:t>
      </w:r>
      <w:r>
        <w:rPr>
          <w:rFonts w:eastAsia="Times New Roman"/>
          <w:sz w:val="28"/>
          <w:szCs w:val="28"/>
        </w:rPr>
        <w:t>2025г.№</w:t>
      </w:r>
      <w:r>
        <w:rPr>
          <w:rFonts w:eastAsia="Times New Roman"/>
          <w:sz w:val="28"/>
          <w:szCs w:val="28"/>
          <w:u w:val="single"/>
        </w:rPr>
        <w:t xml:space="preserve"> 29-625</w:t>
      </w:r>
    </w:p>
    <w:p w:rsidR="00E1299F" w:rsidRDefault="00E1299F" w:rsidP="00E1299F">
      <w:pPr>
        <w:autoSpaceDE w:val="0"/>
        <w:autoSpaceDN w:val="0"/>
        <w:adjustRightInd w:val="0"/>
        <w:ind w:firstLine="709"/>
        <w:jc w:val="right"/>
        <w:rPr>
          <w:rFonts w:eastAsia="Times New Roman"/>
          <w:b/>
          <w:bCs/>
          <w:sz w:val="28"/>
          <w:szCs w:val="28"/>
        </w:rPr>
      </w:pPr>
    </w:p>
    <w:p w:rsidR="00E1299F" w:rsidRDefault="00E1299F" w:rsidP="00E1299F">
      <w:pPr>
        <w:autoSpaceDE w:val="0"/>
        <w:autoSpaceDN w:val="0"/>
        <w:adjustRightInd w:val="0"/>
        <w:ind w:firstLine="709"/>
        <w:jc w:val="both"/>
        <w:rPr>
          <w:rFonts w:eastAsia="Times New Roman"/>
          <w:b/>
          <w:bCs/>
          <w:sz w:val="28"/>
          <w:szCs w:val="28"/>
        </w:rPr>
      </w:pPr>
    </w:p>
    <w:p w:rsidR="00E1299F" w:rsidRDefault="00E1299F" w:rsidP="00E1299F">
      <w:pPr>
        <w:autoSpaceDE w:val="0"/>
        <w:autoSpaceDN w:val="0"/>
        <w:adjustRightInd w:val="0"/>
        <w:jc w:val="center"/>
        <w:rPr>
          <w:rFonts w:eastAsia="Times New Roman"/>
          <w:b/>
          <w:bCs/>
          <w:sz w:val="28"/>
          <w:szCs w:val="28"/>
        </w:rPr>
      </w:pPr>
      <w:r>
        <w:rPr>
          <w:rFonts w:eastAsia="Times New Roman"/>
          <w:b/>
          <w:bCs/>
          <w:sz w:val="28"/>
          <w:szCs w:val="28"/>
        </w:rPr>
        <w:t>ПОЛОЖЕНИЕ</w:t>
      </w:r>
    </w:p>
    <w:p w:rsidR="00E1299F" w:rsidRDefault="00E1299F" w:rsidP="00E1299F">
      <w:pPr>
        <w:jc w:val="center"/>
        <w:rPr>
          <w:rFonts w:eastAsiaTheme="minorHAnsi"/>
          <w:b/>
          <w:bCs/>
          <w:sz w:val="28"/>
          <w:szCs w:val="28"/>
        </w:rPr>
      </w:pPr>
      <w:r>
        <w:rPr>
          <w:b/>
          <w:bCs/>
          <w:sz w:val="28"/>
          <w:szCs w:val="28"/>
        </w:rPr>
        <w:t>о муниципальном земельном контроле на территории муниципального образования городского округа города-курорта Кисловодска Ставропольского края</w:t>
      </w:r>
    </w:p>
    <w:p w:rsidR="00E1299F" w:rsidRDefault="00E1299F" w:rsidP="00E1299F">
      <w:pPr>
        <w:autoSpaceDE w:val="0"/>
        <w:autoSpaceDN w:val="0"/>
        <w:adjustRightInd w:val="0"/>
        <w:ind w:firstLine="709"/>
        <w:jc w:val="both"/>
        <w:outlineLvl w:val="0"/>
        <w:rPr>
          <w:rFonts w:eastAsia="Times New Roman"/>
          <w:sz w:val="28"/>
          <w:szCs w:val="28"/>
        </w:rPr>
      </w:pP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1. Настоящее Положение о муниципальном земельном контроле на территории муниципального образования городского округа города-курорта Кисловодска Ставропольского края (далее - Положение) определяет порядок организации и осуществления муниципального земельного контроля на территории муниципального образования городского округа города-курорта Кисловодска Ставропольского края (далее – город Кисловодск).</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 xml:space="preserve">2. Предметом муниципального земельного контроля на территории города Кисловодска является соблюдение юридическими лицами, индивидуальными предпринимателями и гражданами (далее - контролируемые лица) обязательных требований </w:t>
      </w:r>
      <w:r>
        <w:rPr>
          <w:sz w:val="28"/>
          <w:szCs w:val="28"/>
        </w:rPr>
        <w:t>к использованию и охране земель</w:t>
      </w:r>
      <w:r>
        <w:rPr>
          <w:rFonts w:eastAsia="Times New Roman"/>
          <w:sz w:val="28"/>
          <w:szCs w:val="28"/>
        </w:rPr>
        <w:t xml:space="preserve"> в отношении объектов земельных отношений, за нарушение которых законодательством предусмотрена административная ответственность.</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3. Муниципальный земельный контроль в отношении объектов земельных отношений на территории города Кисловодска осуществляет администрация города Кисловодска в лице управления по архитектуре, градостроительству и имущественным отношениям администрации города-курорта Кисловодска (далее - уполномоченный орган).</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 xml:space="preserve">4. Уполномоченный орган при осуществлении муниципального земельного контроля проводит контрольные мероприятия из числа предусмотренных Федеральным </w:t>
      </w:r>
      <w:hyperlink r:id="rId5" w:history="1">
        <w:r>
          <w:rPr>
            <w:rStyle w:val="a8"/>
            <w:rFonts w:eastAsia="Times New Roman"/>
            <w:sz w:val="28"/>
            <w:szCs w:val="28"/>
          </w:rPr>
          <w:t>законом</w:t>
        </w:r>
      </w:hyperlink>
      <w:r>
        <w:rPr>
          <w:rFonts w:eastAsia="Times New Roman"/>
          <w:sz w:val="28"/>
          <w:szCs w:val="28"/>
        </w:rPr>
        <w:t xml:space="preserve"> от 31 июля 2020 года № 248-ФЗ «О государственном контроле (надзоре) и муниципальном контроле в Российской Федерации» (далее - контрольные мероприятия).</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5. Объектами муниципального земельного контроля являются земельные участки, расположенные в границах города Кисловодска, независимо от прав на них (далее - объекты контроля).</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6. Уполномоченный орган обеспечивает учет объектов контроля в рамках осуществления муниципального земельного контроля.</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 xml:space="preserve">7. Муниципальный земельный контроль осуществляется в соответствии с Земельным </w:t>
      </w:r>
      <w:hyperlink r:id="rId6" w:history="1">
        <w:r>
          <w:rPr>
            <w:rStyle w:val="a8"/>
            <w:rFonts w:eastAsia="Times New Roman"/>
            <w:sz w:val="28"/>
            <w:szCs w:val="28"/>
          </w:rPr>
          <w:t>кодексом</w:t>
        </w:r>
      </w:hyperlink>
      <w:r>
        <w:rPr>
          <w:rFonts w:eastAsia="Times New Roman"/>
          <w:sz w:val="28"/>
          <w:szCs w:val="28"/>
        </w:rPr>
        <w:t xml:space="preserve"> Российской Федерации, федеральными законами от 31 июля 2020 года </w:t>
      </w:r>
      <w:hyperlink r:id="rId7" w:history="1">
        <w:r>
          <w:rPr>
            <w:rStyle w:val="a8"/>
            <w:rFonts w:eastAsia="Times New Roman"/>
            <w:sz w:val="28"/>
            <w:szCs w:val="28"/>
          </w:rPr>
          <w:t>№ 248-ФЗ</w:t>
        </w:r>
      </w:hyperlink>
      <w:r>
        <w:rPr>
          <w:rFonts w:eastAsia="Times New Roman"/>
          <w:sz w:val="28"/>
          <w:szCs w:val="28"/>
        </w:rPr>
        <w:t xml:space="preserve"> «О государственном контроле (надзоре) и муниципальном контроле в Российской Федерации», от 6 октября 2003 года </w:t>
      </w:r>
      <w:hyperlink r:id="rId8" w:history="1">
        <w:r>
          <w:rPr>
            <w:rStyle w:val="a8"/>
            <w:rFonts w:eastAsia="Times New Roman"/>
            <w:sz w:val="28"/>
            <w:szCs w:val="28"/>
          </w:rPr>
          <w:t>№ 131-ФЗ</w:t>
        </w:r>
      </w:hyperlink>
      <w:r>
        <w:rPr>
          <w:rFonts w:eastAsia="Times New Roman"/>
          <w:sz w:val="28"/>
          <w:szCs w:val="28"/>
        </w:rPr>
        <w:t xml:space="preserve"> «Об общих принципах организации местного самоуправления в Российской Федерации». </w:t>
      </w:r>
    </w:p>
    <w:p w:rsidR="00E1299F" w:rsidRDefault="00E1299F" w:rsidP="00E1299F">
      <w:pPr>
        <w:ind w:firstLine="709"/>
        <w:jc w:val="both"/>
        <w:rPr>
          <w:rFonts w:eastAsiaTheme="minorHAnsi"/>
          <w:i/>
          <w:sz w:val="28"/>
          <w:szCs w:val="28"/>
        </w:rPr>
      </w:pPr>
      <w:r>
        <w:rPr>
          <w:rFonts w:eastAsia="Times New Roman"/>
          <w:i/>
          <w:sz w:val="28"/>
          <w:szCs w:val="28"/>
        </w:rPr>
        <w:t xml:space="preserve">8. </w:t>
      </w:r>
      <w:r>
        <w:rPr>
          <w:rStyle w:val="a9"/>
          <w:sz w:val="28"/>
          <w:szCs w:val="28"/>
          <w:bdr w:val="none" w:sz="0" w:space="0" w:color="auto" w:frame="1"/>
        </w:rPr>
        <w:t>Муниципальный земельный контроль осуществляется на основе системы оценки и управления рисками причинения вреда (ущерба) охраняемым законом ценностям.</w:t>
      </w:r>
    </w:p>
    <w:p w:rsidR="00E1299F" w:rsidRDefault="00E1299F" w:rsidP="00E1299F">
      <w:pPr>
        <w:ind w:firstLine="709"/>
        <w:jc w:val="both"/>
        <w:rPr>
          <w:sz w:val="28"/>
          <w:szCs w:val="28"/>
        </w:rPr>
      </w:pPr>
      <w:r>
        <w:rPr>
          <w:sz w:val="28"/>
          <w:szCs w:val="28"/>
        </w:rPr>
        <w:lastRenderedPageBreak/>
        <w:t>9.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законом от 31 июля 2020 года № 248-ФЗ «О государственном контроле (надзоре) и муниципальном контроле в Российской Федерации».</w:t>
      </w:r>
    </w:p>
    <w:p w:rsidR="00E1299F" w:rsidRDefault="00E1299F" w:rsidP="00E1299F">
      <w:pPr>
        <w:ind w:firstLine="709"/>
        <w:jc w:val="both"/>
        <w:rPr>
          <w:sz w:val="28"/>
          <w:szCs w:val="28"/>
        </w:rPr>
      </w:pPr>
      <w:r>
        <w:rPr>
          <w:sz w:val="28"/>
          <w:szCs w:val="28"/>
        </w:rPr>
        <w:t>10. Отнесение уполномоченным органом земельных участков к определенной категории риска осуществляется в соответствии с критериями отнесения используемых контролируемыми лицами земельных участков, правообладателями которых они являются, к определенной категории риска при осуществлении уполномоченным органом муниципального земельного контроля, согласно приложению 1 к настоящему Положению.</w:t>
      </w:r>
    </w:p>
    <w:p w:rsidR="00E1299F" w:rsidRDefault="00E1299F" w:rsidP="00E1299F">
      <w:pPr>
        <w:ind w:firstLine="709"/>
        <w:jc w:val="both"/>
        <w:rPr>
          <w:sz w:val="28"/>
          <w:szCs w:val="28"/>
        </w:rPr>
      </w:pPr>
      <w:r>
        <w:rPr>
          <w:sz w:val="28"/>
          <w:szCs w:val="28"/>
        </w:rPr>
        <w:t>11.</w:t>
      </w:r>
      <w:r>
        <w:rPr>
          <w:sz w:val="28"/>
          <w:szCs w:val="28"/>
          <w:vertAlign w:val="superscript"/>
        </w:rPr>
        <w:t xml:space="preserve"> </w:t>
      </w:r>
      <w:r>
        <w:rPr>
          <w:sz w:val="28"/>
          <w:szCs w:val="28"/>
        </w:rPr>
        <w:t>Отнесение земельных участков к категориям риска и изменение присвоенных земельным участкам категорий риска осуществляется решением руководителя (заместителя руководителя) уполномоченного органа.</w:t>
      </w:r>
    </w:p>
    <w:p w:rsidR="00E1299F" w:rsidRDefault="00E1299F" w:rsidP="00E1299F">
      <w:pPr>
        <w:autoSpaceDE w:val="0"/>
        <w:ind w:firstLine="709"/>
        <w:jc w:val="both"/>
        <w:rPr>
          <w:sz w:val="28"/>
          <w:szCs w:val="28"/>
        </w:rPr>
      </w:pPr>
      <w:r>
        <w:rPr>
          <w:sz w:val="28"/>
          <w:szCs w:val="28"/>
        </w:rPr>
        <w:t xml:space="preserve"> При отсутствии решения об отнесении земельных участков к категориям риска такие участки считаются отнесенными к низкой категории риска.</w:t>
      </w:r>
    </w:p>
    <w:p w:rsidR="00E1299F" w:rsidRDefault="00E1299F" w:rsidP="00E1299F">
      <w:pPr>
        <w:autoSpaceDE w:val="0"/>
        <w:ind w:firstLine="709"/>
        <w:jc w:val="both"/>
        <w:rPr>
          <w:sz w:val="28"/>
          <w:szCs w:val="28"/>
        </w:rPr>
      </w:pPr>
      <w:r>
        <w:rPr>
          <w:sz w:val="28"/>
          <w:szCs w:val="28"/>
        </w:rPr>
        <w:t>При отнесении уполномоченным органом земельных участков к категориям риска используются в том числе:</w:t>
      </w:r>
    </w:p>
    <w:p w:rsidR="00E1299F" w:rsidRDefault="00E1299F" w:rsidP="00E1299F">
      <w:pPr>
        <w:autoSpaceDE w:val="0"/>
        <w:ind w:firstLine="709"/>
        <w:jc w:val="both"/>
        <w:rPr>
          <w:sz w:val="28"/>
          <w:szCs w:val="28"/>
        </w:rPr>
      </w:pPr>
      <w:r>
        <w:rPr>
          <w:sz w:val="28"/>
          <w:szCs w:val="28"/>
        </w:rPr>
        <w:t>сведения, содержащиеся в Едином государственном реестре недвижимости;</w:t>
      </w:r>
    </w:p>
    <w:p w:rsidR="00E1299F" w:rsidRDefault="00E1299F" w:rsidP="00E1299F">
      <w:pPr>
        <w:autoSpaceDE w:val="0"/>
        <w:ind w:firstLine="709"/>
        <w:jc w:val="both"/>
        <w:rPr>
          <w:color w:val="000000"/>
          <w:sz w:val="28"/>
          <w:szCs w:val="28"/>
        </w:rPr>
      </w:pPr>
      <w:r>
        <w:rPr>
          <w:sz w:val="28"/>
          <w:szCs w:val="28"/>
        </w:rPr>
        <w:t>сведения, полученные в рамках, проведенных должностными лицами уполномоченного органа контрольных и профилактических мероприятий.</w:t>
      </w:r>
    </w:p>
    <w:p w:rsidR="00E1299F" w:rsidRDefault="00E1299F" w:rsidP="00E1299F">
      <w:pPr>
        <w:autoSpaceDE w:val="0"/>
        <w:ind w:firstLine="709"/>
        <w:jc w:val="both"/>
        <w:rPr>
          <w:color w:val="000000"/>
          <w:sz w:val="28"/>
          <w:szCs w:val="28"/>
        </w:rPr>
      </w:pPr>
      <w:r>
        <w:rPr>
          <w:color w:val="000000"/>
          <w:sz w:val="28"/>
          <w:szCs w:val="28"/>
        </w:rPr>
        <w:t>В отношении земельных участков, отнесенных к категории среднего, умеренного и низкого риска, плановые контрольные мероприятия не проводятся.</w:t>
      </w:r>
    </w:p>
    <w:p w:rsidR="00E1299F" w:rsidRDefault="00E1299F" w:rsidP="00E1299F">
      <w:pPr>
        <w:autoSpaceDE w:val="0"/>
        <w:ind w:firstLine="709"/>
        <w:jc w:val="both"/>
        <w:rPr>
          <w:sz w:val="28"/>
          <w:szCs w:val="28"/>
        </w:rPr>
      </w:pPr>
      <w:r>
        <w:rPr>
          <w:color w:val="000000"/>
          <w:sz w:val="28"/>
          <w:szCs w:val="28"/>
        </w:rPr>
        <w:t>По результатам проведения контрольных мероприятий публичная оценка уровня соблюдения обязательных требований не присваивается.</w:t>
      </w:r>
    </w:p>
    <w:p w:rsidR="00E1299F" w:rsidRDefault="00E1299F" w:rsidP="00E1299F">
      <w:pPr>
        <w:autoSpaceDE w:val="0"/>
        <w:ind w:firstLine="709"/>
        <w:jc w:val="both"/>
        <w:rPr>
          <w:sz w:val="28"/>
          <w:szCs w:val="28"/>
        </w:rPr>
      </w:pPr>
      <w:r>
        <w:rPr>
          <w:sz w:val="28"/>
          <w:szCs w:val="28"/>
        </w:rPr>
        <w:t>Принятие решения об отнесении земельных участков к категории низкого риска не требуется.</w:t>
      </w:r>
    </w:p>
    <w:p w:rsidR="00E1299F" w:rsidRDefault="00E1299F" w:rsidP="00E1299F">
      <w:pPr>
        <w:autoSpaceDE w:val="0"/>
        <w:ind w:firstLine="709"/>
        <w:jc w:val="both"/>
        <w:rPr>
          <w:sz w:val="28"/>
          <w:szCs w:val="28"/>
        </w:rPr>
      </w:pPr>
      <w:r>
        <w:rPr>
          <w:sz w:val="28"/>
          <w:szCs w:val="28"/>
        </w:rPr>
        <w:t>Уполномоченный орган ведет перечень земельных участков, которым присвоены категории риска (далее - перечень земельных участков). Включение земельных участков в перечень земельных участков осуществляется в соответствии с решением, предусмотренным абзацем первым настоящего пункта.</w:t>
      </w:r>
    </w:p>
    <w:p w:rsidR="00E1299F" w:rsidRDefault="00E1299F" w:rsidP="00E1299F">
      <w:pPr>
        <w:ind w:firstLine="709"/>
        <w:jc w:val="both"/>
        <w:rPr>
          <w:sz w:val="28"/>
          <w:szCs w:val="28"/>
        </w:rPr>
      </w:pPr>
      <w:r>
        <w:rPr>
          <w:sz w:val="28"/>
          <w:szCs w:val="28"/>
        </w:rPr>
        <w:t>Перечень земельных участков с указанием категорий риска размещается на официальном сайте администрации города Кисловодска.</w:t>
      </w:r>
    </w:p>
    <w:p w:rsidR="00E1299F" w:rsidRDefault="00E1299F" w:rsidP="00E1299F">
      <w:pPr>
        <w:ind w:firstLine="709"/>
        <w:jc w:val="both"/>
        <w:rPr>
          <w:sz w:val="28"/>
          <w:szCs w:val="28"/>
        </w:rPr>
      </w:pPr>
      <w:r>
        <w:rPr>
          <w:sz w:val="28"/>
          <w:szCs w:val="28"/>
        </w:rPr>
        <w:t>12. Перечень земельных участков содержит следующую информацию:</w:t>
      </w:r>
    </w:p>
    <w:p w:rsidR="00E1299F" w:rsidRDefault="00E1299F" w:rsidP="00E1299F">
      <w:pPr>
        <w:autoSpaceDE w:val="0"/>
        <w:ind w:firstLine="709"/>
        <w:jc w:val="both"/>
        <w:rPr>
          <w:sz w:val="28"/>
          <w:szCs w:val="28"/>
        </w:rPr>
      </w:pPr>
      <w:r>
        <w:rPr>
          <w:sz w:val="28"/>
          <w:szCs w:val="28"/>
        </w:rPr>
        <w:t>а) кадастровый номер земельного участка или при его отсутствии адрес местоположения земельного участка;</w:t>
      </w:r>
    </w:p>
    <w:p w:rsidR="00E1299F" w:rsidRDefault="00E1299F" w:rsidP="00E1299F">
      <w:pPr>
        <w:autoSpaceDE w:val="0"/>
        <w:ind w:firstLine="709"/>
        <w:jc w:val="both"/>
        <w:rPr>
          <w:sz w:val="28"/>
          <w:szCs w:val="28"/>
        </w:rPr>
      </w:pPr>
      <w:r>
        <w:rPr>
          <w:sz w:val="28"/>
          <w:szCs w:val="28"/>
        </w:rPr>
        <w:t>б) присвоенная категория риска;</w:t>
      </w:r>
    </w:p>
    <w:p w:rsidR="00E1299F" w:rsidRDefault="00E1299F" w:rsidP="00E1299F">
      <w:pPr>
        <w:autoSpaceDE w:val="0"/>
        <w:ind w:firstLine="709"/>
        <w:jc w:val="both"/>
        <w:rPr>
          <w:sz w:val="28"/>
          <w:szCs w:val="28"/>
        </w:rPr>
      </w:pPr>
      <w:r>
        <w:rPr>
          <w:sz w:val="28"/>
          <w:szCs w:val="28"/>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E1299F" w:rsidRDefault="00E1299F" w:rsidP="00E1299F">
      <w:pPr>
        <w:autoSpaceDE w:val="0"/>
        <w:ind w:firstLine="709"/>
        <w:jc w:val="both"/>
        <w:rPr>
          <w:sz w:val="28"/>
          <w:szCs w:val="28"/>
        </w:rPr>
      </w:pPr>
      <w:r>
        <w:rPr>
          <w:sz w:val="28"/>
          <w:szCs w:val="28"/>
        </w:rPr>
        <w:lastRenderedPageBreak/>
        <w:t>13. По запросу правообладателя земельного участка уполномоченный орган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E1299F" w:rsidRDefault="00E1299F" w:rsidP="00E1299F">
      <w:pPr>
        <w:autoSpaceDE w:val="0"/>
        <w:ind w:firstLine="709"/>
        <w:jc w:val="both"/>
        <w:rPr>
          <w:sz w:val="28"/>
          <w:szCs w:val="28"/>
        </w:rPr>
      </w:pPr>
      <w:r>
        <w:rPr>
          <w:sz w:val="28"/>
          <w:szCs w:val="28"/>
        </w:rPr>
        <w:t>Правообладатель земельного участка вправе подать в уполномоченный орган заявление об изменении присвоенной ранее земельному участку категории риска.</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14. Уполномоченный орган осуществляет муниципальный земельный контроль посредством проведения:</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а) профилактических мероприятий;</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б) контрольных мероприятий, проводимых при взаимодействии с контролируемым лицом и без взаимодействия с контролируемым лицом.</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15.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муниципальные служащие уполномоченного органа, на которых в соответствии с должностными инструкциями возложено осуществление муниципального земельного контроля, незамедлительно направляют информацию об этом руководителю (заместителю руководителя) уполномоченного органа для принятия решения о проведении контрольных мероприятий.</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16. При осуществлении уполномоченным органом муниципального земельного контроля могут проводиться следующие виды профилактических мероприятий:</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информирование;</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консультирование;</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объявление предостережения;</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профилактический визит.</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 xml:space="preserve">17. Информирование по вопросам соблюдения обязательных требований осуществляется уполномоченным органом посредством размещения соответствующих сведений на официальном сайте </w:t>
      </w:r>
      <w:r>
        <w:rPr>
          <w:rFonts w:eastAsia="Times New Roman"/>
          <w:sz w:val="28"/>
          <w:szCs w:val="28"/>
        </w:rPr>
        <w:lastRenderedPageBreak/>
        <w:t>администрации города Кисловодска в информационно-телекоммуникационной сети «Интернет» (далее - сеть «Интернет») и средствах массовой информации.</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 xml:space="preserve">Уполномоченный орган обязан размещать и поддерживать в актуальном состоянии на официальном сайте администрации города-курорта Кисловодска в сети «Интернет» сведения, предусмотренные </w:t>
      </w:r>
      <w:hyperlink r:id="rId9" w:history="1">
        <w:r>
          <w:rPr>
            <w:rStyle w:val="a8"/>
            <w:rFonts w:eastAsia="Times New Roman"/>
            <w:sz w:val="28"/>
            <w:szCs w:val="28"/>
          </w:rPr>
          <w:t>частью 3 статьи 46</w:t>
        </w:r>
      </w:hyperlink>
      <w:r>
        <w:rPr>
          <w:rFonts w:eastAsia="Times New Roman"/>
          <w:sz w:val="28"/>
          <w:szCs w:val="28"/>
        </w:rPr>
        <w:t xml:space="preserve"> Федерального закона от 31 июля 2020 года № 248-ФЗ «О государственном контроле (надзоре) и муниципальном контроле в Российской Федерации».</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18. Консультирование контролируемых лиц осуществляется должностным лицом уполномоченного органа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Личный прием граждан проводится руководителем (заместителем руководителя) уполномоченного органа. Информация о месте приема, а также об установленных для приема днях и часах размещается на официальном сайте администрации города Кисловодска в сети «Интернет».</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19. Консультирование осуществляется в устной или письменной форме по следующим вопросам:</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а) организация и осуществление муниципального земельного контроля;</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б) порядок осуществления контрольных мероприятий, установленных настоящим Положением;</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в) порядок обжалования действий (бездействия) должностных лиц уполномоченного органа;</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20. Консультирование в письменной форме осуществляется должностным лицом в следующих случаях:</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б) за время консультирования предоставить ответ на поставленные вопросы невозможно;</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в) ответ на поставленные вопросы требует дополнительного запроса сведений.</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21.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уполномоченного органа, иных участников контрольного мероприятия, а также результаты проведенной в рамках контрольного мероприятия экспертизы.</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lastRenderedPageBreak/>
        <w:t>Информация, ставшая известной должностному лицу уполномоченного органа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Уполномоченный орган ведет журналы учета консультирований.</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В случае поступления в уполномоченный орган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города Кисловодска в сети «Интернет» письменного разъяснения.</w:t>
      </w:r>
    </w:p>
    <w:p w:rsidR="00E1299F" w:rsidRDefault="00E1299F" w:rsidP="00E1299F">
      <w:pPr>
        <w:pStyle w:val="1"/>
        <w:keepNext w:val="0"/>
        <w:autoSpaceDE w:val="0"/>
        <w:autoSpaceDN w:val="0"/>
        <w:adjustRightInd w:val="0"/>
        <w:ind w:right="0" w:firstLine="709"/>
        <w:jc w:val="both"/>
        <w:rPr>
          <w:szCs w:val="28"/>
        </w:rPr>
      </w:pPr>
      <w:r>
        <w:rPr>
          <w:szCs w:val="28"/>
        </w:rPr>
        <w:t>22. Предостережение о недопустимости нарушения обязательных требований (далее - предостережение) объявляется контролируемому лицу в случае наличия у уполномоченного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уполномоченного органа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 xml:space="preserve">Объявляемые предостережения регистрируются в журнале учета предостережений с присвоением регистрационного номера. </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В случае объявления уполномоченным органом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Возражение составляется контролируемым лицом в письменном виде в произвольной форме, при этом должно содержать следующую информацию:</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1) наименование контролируемого лица;</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2) сведения об объекте контроля;</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3) дату и номер предостережения, направленного в адрес контролируемого лица;</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4) обоснование позиции, доводы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5) желаемый способ получения ответа по итогам рассмотрения возражения;</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6) дату получения предостережения контролируемым лицом;</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7) подпись контролируемого лица и дату.</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Возражение рассматривается уполномоченным органом в течение 30 дней со дня его регистрации.</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По результатам рассмотрения возражения уполномоченный орган принимает одно из следующих решений:</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lastRenderedPageBreak/>
        <w:t>1) об удовлетворении возражения и отмене предостережения;</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2) об отказе в удовлетворении возражения.</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 xml:space="preserve">Не позднее 5 рабочих дней, следующих за днем принятия одного из указанных решений, контролируемому лицу, подавшему возражение, направляется мотивированный ответ о результатах рассмотрения возражения в порядке, установленном </w:t>
      </w:r>
      <w:hyperlink r:id="rId10" w:history="1">
        <w:r>
          <w:rPr>
            <w:rStyle w:val="a8"/>
            <w:rFonts w:eastAsia="Times New Roman"/>
            <w:sz w:val="28"/>
            <w:szCs w:val="28"/>
          </w:rPr>
          <w:t>статьей 21</w:t>
        </w:r>
      </w:hyperlink>
      <w:r>
        <w:rPr>
          <w:rFonts w:eastAsia="Times New Roman"/>
          <w:sz w:val="28"/>
          <w:szCs w:val="28"/>
        </w:rPr>
        <w:t xml:space="preserve"> Федерального закона от 31 июля 2020 года № 248-ФЗ «О государственном контроле (надзоре) и муниципальном контроле в Российской Федерации».</w:t>
      </w:r>
    </w:p>
    <w:p w:rsidR="00E1299F" w:rsidRDefault="00E1299F" w:rsidP="00E1299F">
      <w:pPr>
        <w:autoSpaceDE w:val="0"/>
        <w:ind w:firstLine="709"/>
        <w:jc w:val="both"/>
        <w:rPr>
          <w:rFonts w:eastAsiaTheme="minorHAnsi"/>
          <w:sz w:val="28"/>
          <w:szCs w:val="28"/>
        </w:rPr>
      </w:pPr>
      <w:r>
        <w:rPr>
          <w:sz w:val="28"/>
          <w:szCs w:val="28"/>
        </w:rPr>
        <w:t>23.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E1299F" w:rsidRDefault="00E1299F" w:rsidP="00E1299F">
      <w:pPr>
        <w:pStyle w:val="a5"/>
        <w:autoSpaceDE w:val="0"/>
        <w:ind w:firstLine="709"/>
        <w:rPr>
          <w:sz w:val="28"/>
          <w:szCs w:val="28"/>
        </w:rPr>
      </w:pPr>
      <w:r>
        <w:rPr>
          <w:szCs w:val="28"/>
        </w:rPr>
        <w:t>В ходе профилактического визита контролируемое лицо информируется должностными лицами уполномоченного органа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rsidR="00E1299F" w:rsidRDefault="00E1299F" w:rsidP="00E1299F">
      <w:pPr>
        <w:pStyle w:val="a5"/>
        <w:autoSpaceDE w:val="0"/>
        <w:ind w:firstLine="709"/>
        <w:rPr>
          <w:szCs w:val="28"/>
        </w:rPr>
      </w:pPr>
      <w:r>
        <w:rPr>
          <w:szCs w:val="28"/>
        </w:rPr>
        <w:t>В случае осуществления профилактического визита путем использования видео-конференц-связи должностное лицо уполномоченного органа осуществляет указанные в настоящем пункте действия посредством использования электронных каналов связи.</w:t>
      </w:r>
    </w:p>
    <w:p w:rsidR="00E1299F" w:rsidRDefault="00E1299F" w:rsidP="00E1299F">
      <w:pPr>
        <w:pStyle w:val="a5"/>
        <w:autoSpaceDE w:val="0"/>
        <w:ind w:firstLine="709"/>
        <w:rPr>
          <w:szCs w:val="28"/>
        </w:rPr>
      </w:pPr>
      <w:r>
        <w:rPr>
          <w:szCs w:val="28"/>
        </w:rPr>
        <w:t xml:space="preserve">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w:t>
      </w:r>
    </w:p>
    <w:p w:rsidR="00E1299F" w:rsidRDefault="00E1299F" w:rsidP="00E1299F">
      <w:pPr>
        <w:pStyle w:val="a5"/>
        <w:autoSpaceDE w:val="0"/>
        <w:ind w:firstLine="709"/>
        <w:rPr>
          <w:szCs w:val="28"/>
        </w:rPr>
      </w:pPr>
      <w:r>
        <w:rPr>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руководителю уполномоченного органа для принятия решения о проведении контрольных мероприятий в форме отчета о проведенном профилактическом визите. </w:t>
      </w:r>
    </w:p>
    <w:p w:rsidR="00E1299F" w:rsidRDefault="00E1299F" w:rsidP="00E1299F">
      <w:pPr>
        <w:pStyle w:val="a5"/>
        <w:autoSpaceDE w:val="0"/>
        <w:ind w:firstLine="709"/>
        <w:rPr>
          <w:szCs w:val="28"/>
        </w:rPr>
      </w:pPr>
      <w:r>
        <w:rPr>
          <w:szCs w:val="28"/>
        </w:rPr>
        <w:t xml:space="preserve">24. 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категориям среднего или умеренного рисков в порядке, определенном статьей 52.1 </w:t>
      </w:r>
      <w:r>
        <w:rPr>
          <w:color w:val="000000"/>
          <w:szCs w:val="28"/>
        </w:rPr>
        <w:t>Федерального закона</w:t>
      </w:r>
      <w:r>
        <w:rPr>
          <w:szCs w:val="28"/>
        </w:rPr>
        <w:t xml:space="preserve"> от 31 июля 2020 года № 248-ФЗ «О государственном контроле (надзоре) и муниципальном контроле в Российской Федерации» и с периодичностью, установленной постановлением Правительства Российской Федерации. </w:t>
      </w:r>
    </w:p>
    <w:p w:rsidR="00E1299F" w:rsidRDefault="00E1299F" w:rsidP="00E1299F">
      <w:pPr>
        <w:autoSpaceDE w:val="0"/>
        <w:ind w:firstLine="709"/>
        <w:contextualSpacing/>
        <w:jc w:val="both"/>
        <w:rPr>
          <w:sz w:val="28"/>
          <w:szCs w:val="28"/>
        </w:rPr>
      </w:pPr>
      <w:r>
        <w:rPr>
          <w:sz w:val="28"/>
          <w:szCs w:val="28"/>
        </w:rPr>
        <w:t>25</w:t>
      </w:r>
      <w:r>
        <w:rPr>
          <w:rFonts w:eastAsia="Times New Roman"/>
          <w:sz w:val="28"/>
          <w:szCs w:val="28"/>
        </w:rPr>
        <w:t>. При осуществлении муниципального земельного контроля уполномоченным органом могут проводиться следующие виды контрольных мероприятий и контрольных действий в рамках указанных мероприятий:</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 рейдовый осмотр (посредством осмотра, получения письменных объяснений, инструментального обследования, экспертизы);</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 выездная проверка (посредством осмотра, получения письменных объяснений, инструментального обследования, экспертизы);</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 наблюдение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системах, данных из сети «Интернет», иных общественных данных);</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 выездное обследование (посредством осмотра, инструментального обследования (с применением видеозаписи).</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lastRenderedPageBreak/>
        <w:t>26. Наблюдение за соблюдением обязательных требований и выездное обследование проводятся уполномоченным органом без взаимодействия с контролируемым лицом.</w:t>
      </w:r>
    </w:p>
    <w:p w:rsidR="00E1299F" w:rsidRDefault="00E1299F" w:rsidP="00E1299F">
      <w:pPr>
        <w:autoSpaceDE w:val="0"/>
        <w:autoSpaceDN w:val="0"/>
        <w:adjustRightInd w:val="0"/>
        <w:ind w:firstLine="709"/>
        <w:jc w:val="both"/>
        <w:rPr>
          <w:rFonts w:eastAsiaTheme="minorHAnsi"/>
          <w:sz w:val="28"/>
          <w:szCs w:val="28"/>
        </w:rPr>
      </w:pPr>
      <w:r>
        <w:rPr>
          <w:rFonts w:eastAsia="Times New Roman"/>
          <w:sz w:val="28"/>
          <w:szCs w:val="28"/>
        </w:rPr>
        <w:t xml:space="preserve">27. </w:t>
      </w:r>
      <w:r>
        <w:rPr>
          <w:sz w:val="28"/>
          <w:szCs w:val="28"/>
        </w:rPr>
        <w:t>Контрольные мероприятия, указанные в пункте 25 настоящего Положения, за исключением наблюдения за соблюдением обязательных требований и выездного обследования, проводятся в форме внеплановых мероприятий</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28. Срок проведения выездной проверки составляет 10 рабочих дней.</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 xml:space="preserve">29. Контрольные мероприятия уполномоченным органом проводятся в отношении контролируемых лиц по основаниям, предусмотренным </w:t>
      </w:r>
      <w:hyperlink r:id="rId11" w:history="1">
        <w:r>
          <w:rPr>
            <w:rStyle w:val="a8"/>
            <w:rFonts w:eastAsia="Times New Roman"/>
            <w:sz w:val="28"/>
            <w:szCs w:val="28"/>
          </w:rPr>
          <w:t>пунктами 1</w:t>
        </w:r>
      </w:hyperlink>
      <w:r>
        <w:rPr>
          <w:rFonts w:eastAsia="Times New Roman"/>
          <w:sz w:val="28"/>
          <w:szCs w:val="28"/>
        </w:rPr>
        <w:t xml:space="preserve"> - </w:t>
      </w:r>
      <w:hyperlink r:id="rId12" w:history="1">
        <w:r>
          <w:rPr>
            <w:rStyle w:val="a8"/>
            <w:rFonts w:eastAsia="Times New Roman"/>
            <w:sz w:val="28"/>
            <w:szCs w:val="28"/>
          </w:rPr>
          <w:t>5 части 1</w:t>
        </w:r>
      </w:hyperlink>
      <w:r>
        <w:rPr>
          <w:rFonts w:eastAsia="Times New Roman"/>
          <w:sz w:val="28"/>
          <w:szCs w:val="28"/>
        </w:rPr>
        <w:t xml:space="preserve"> и </w:t>
      </w:r>
      <w:hyperlink r:id="rId13" w:history="1">
        <w:r>
          <w:rPr>
            <w:rStyle w:val="a8"/>
            <w:rFonts w:eastAsia="Times New Roman"/>
            <w:sz w:val="28"/>
            <w:szCs w:val="28"/>
          </w:rPr>
          <w:t>частью 2 статьи 57</w:t>
        </w:r>
      </w:hyperlink>
      <w:r>
        <w:rPr>
          <w:rFonts w:eastAsia="Times New Roman"/>
          <w:sz w:val="28"/>
          <w:szCs w:val="28"/>
        </w:rPr>
        <w:t xml:space="preserve"> Федерального закона от 31 июля 2020 года № 248-ФЗ «О государственном контроле (надзоре) и муниципальном контроле в Российской Федерации».</w:t>
      </w:r>
    </w:p>
    <w:p w:rsidR="00E1299F" w:rsidRDefault="00E1299F" w:rsidP="00E1299F">
      <w:pPr>
        <w:autoSpaceDE w:val="0"/>
        <w:autoSpaceDN w:val="0"/>
        <w:adjustRightInd w:val="0"/>
        <w:ind w:firstLine="709"/>
        <w:jc w:val="both"/>
        <w:rPr>
          <w:rFonts w:eastAsia="Times New Roman"/>
          <w:sz w:val="28"/>
          <w:szCs w:val="28"/>
        </w:rPr>
      </w:pPr>
      <w:r>
        <w:rPr>
          <w:sz w:val="28"/>
          <w:szCs w:val="28"/>
        </w:rPr>
        <w:t>30. В целях оценки риска причинения вреда (ущерба) при принятии решения о проведении внепланового контрольного мероприятия уполномоченным органом индикаторы риска нарушения обязательных требований, используемые для определения необходимости проведения внеплановых контрольных мероприятий при осуществлении муниципального земельного контроля на территории города Кисловодска, указаны в приложении 2 к настоящему Положению.</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31.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32.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решение принимается на основании мотивированного представления должностного лица уполномоченного органа о проведении контрольного мероприятия.</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 xml:space="preserve">33. Контрольные мероприятия в отношении контролируемых лиц проводятся должностными лицами уполномоченного органа в соответствии с </w:t>
      </w:r>
      <w:hyperlink r:id="rId14" w:history="1">
        <w:r>
          <w:rPr>
            <w:rStyle w:val="a8"/>
            <w:rFonts w:eastAsia="Times New Roman"/>
            <w:sz w:val="28"/>
            <w:szCs w:val="28"/>
          </w:rPr>
          <w:t>главой 12</w:t>
        </w:r>
      </w:hyperlink>
      <w:r>
        <w:rPr>
          <w:rFonts w:eastAsia="Times New Roman"/>
          <w:sz w:val="28"/>
          <w:szCs w:val="28"/>
        </w:rPr>
        <w:t xml:space="preserve"> Федерального закона от 31 июля 2020 года № 248-ФЗ «О государственном контроле (надзоре) и муниципальном контроле в Российской Федерации».</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 xml:space="preserve">34. Уполномоченный орган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5" w:history="1">
        <w:r>
          <w:rPr>
            <w:rStyle w:val="a8"/>
            <w:rFonts w:eastAsia="Times New Roman"/>
            <w:sz w:val="28"/>
            <w:szCs w:val="28"/>
          </w:rPr>
          <w:t>Правилами</w:t>
        </w:r>
      </w:hyperlink>
      <w:r>
        <w:rPr>
          <w:rFonts w:eastAsia="Times New Roman"/>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w:t>
      </w:r>
      <w:r>
        <w:rPr>
          <w:rFonts w:eastAsia="Times New Roman"/>
          <w:sz w:val="28"/>
          <w:szCs w:val="28"/>
        </w:rPr>
        <w:lastRenderedPageBreak/>
        <w:t>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 xml:space="preserve">35. Для фиксации </w:t>
      </w:r>
      <w:r>
        <w:rPr>
          <w:sz w:val="28"/>
          <w:szCs w:val="28"/>
        </w:rPr>
        <w:t>муниципальные служащие уполномоченного органа, на которых в соответствии с должностными инструкциями возложено осуществление муниципального земельного контроля</w:t>
      </w:r>
      <w:r>
        <w:rPr>
          <w:rFonts w:eastAsia="Times New Roman"/>
          <w:sz w:val="28"/>
          <w:szCs w:val="28"/>
        </w:rPr>
        <w:t xml:space="preserve">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 и видеозапись, иные способы фиксации, проводимые должностными лицами, уполномоченными на проведение контрольного мероприятия.</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Решение о необходимости использования фотосъемки, аудио -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уполномоченного органа самостоятельно. В обязательном порядке фото - или видеофиксация доказательств нарушений обязательных требований осуществляется при проведении выездного обследования.</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Проведение фотосъемки, аудио - и видеозаписи осуществляется с обязательным уведомлением контролируемого лица.</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земельных отношений,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Информация о проведении фотосъемки, аудио -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Результаты проведения фотосъемки, аудио - и видеозаписи являются приложением к акту контрольного мероприятия.</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lastRenderedPageBreak/>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Инструментальные обследования в ходе проведения контрольных мероприятий осуществляются путем проведения измерений с применением лазерного дальномера, выполняемых должностными лицами уполномоченного органа, уполномоченными на проведение контрольного мероприятия.</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 xml:space="preserve">36.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6" w:history="1">
        <w:r>
          <w:rPr>
            <w:rStyle w:val="a8"/>
            <w:rFonts w:eastAsia="Times New Roman"/>
            <w:sz w:val="28"/>
            <w:szCs w:val="28"/>
          </w:rPr>
          <w:t>частью 2 статьи 90</w:t>
        </w:r>
      </w:hyperlink>
      <w:r>
        <w:rPr>
          <w:rFonts w:eastAsia="Times New Roman"/>
          <w:sz w:val="28"/>
          <w:szCs w:val="28"/>
        </w:rPr>
        <w:t xml:space="preserve"> Федерального закона от 31 июля 2020 года № 248-ФЗ «О государственном контроле (надзоре) и муниципальном контроле в Российской Федерации».</w:t>
      </w:r>
    </w:p>
    <w:p w:rsidR="00E1299F" w:rsidRDefault="00E1299F" w:rsidP="00E1299F">
      <w:pPr>
        <w:pStyle w:val="a5"/>
        <w:ind w:firstLine="709"/>
        <w:rPr>
          <w:rFonts w:eastAsia="Calibri"/>
          <w:sz w:val="28"/>
          <w:szCs w:val="28"/>
          <w:lang w:eastAsia="en-US"/>
        </w:rPr>
      </w:pPr>
      <w:r>
        <w:rPr>
          <w:szCs w:val="28"/>
        </w:rPr>
        <w:t xml:space="preserve">37. </w:t>
      </w:r>
      <w:r>
        <w:rPr>
          <w:rFonts w:eastAsia="Calibri"/>
          <w:szCs w:val="28"/>
          <w:lang w:eastAsia="en-US"/>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E1299F" w:rsidRDefault="00E1299F" w:rsidP="00E1299F">
      <w:pPr>
        <w:pStyle w:val="a5"/>
        <w:ind w:firstLine="709"/>
        <w:rPr>
          <w:rFonts w:eastAsia="Calibri"/>
          <w:szCs w:val="28"/>
          <w:lang w:eastAsia="en-US"/>
        </w:rPr>
      </w:pPr>
      <w:r>
        <w:rPr>
          <w:rFonts w:eastAsia="Calibri"/>
          <w:szCs w:val="28"/>
          <w:lang w:eastAsia="en-US"/>
        </w:rPr>
        <w:t xml:space="preserve">Оформление акта производится в день окончания проведения такого мероприятия на месте проведения контрольного мероприятия.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17" w:history="1">
        <w:r>
          <w:rPr>
            <w:rStyle w:val="a8"/>
            <w:rFonts w:eastAsia="Calibri"/>
            <w:color w:val="000000"/>
            <w:szCs w:val="28"/>
            <w:lang w:eastAsia="en-US"/>
          </w:rPr>
          <w:t>пунктом</w:t>
        </w:r>
      </w:hyperlink>
      <w:r>
        <w:rPr>
          <w:rFonts w:eastAsia="Calibri"/>
          <w:color w:val="000000"/>
          <w:szCs w:val="28"/>
          <w:lang w:eastAsia="en-US"/>
        </w:rPr>
        <w:t xml:space="preserve"> </w:t>
      </w:r>
      <w:hyperlink r:id="rId18" w:history="1">
        <w:r>
          <w:rPr>
            <w:rStyle w:val="a8"/>
            <w:rFonts w:eastAsia="Calibri"/>
            <w:color w:val="000000"/>
            <w:szCs w:val="28"/>
            <w:lang w:eastAsia="en-US"/>
          </w:rPr>
          <w:t>9 части 1 статьи 65</w:t>
        </w:r>
      </w:hyperlink>
      <w:r>
        <w:rPr>
          <w:rFonts w:eastAsia="Calibri"/>
          <w:color w:val="000000"/>
          <w:szCs w:val="28"/>
          <w:lang w:eastAsia="en-US"/>
        </w:rPr>
        <w:t xml:space="preserve"> </w:t>
      </w:r>
      <w:r>
        <w:rPr>
          <w:rFonts w:eastAsia="Calibri"/>
          <w:szCs w:val="28"/>
          <w:lang w:eastAsia="en-US"/>
        </w:rPr>
        <w:t xml:space="preserve">Федерального закона </w:t>
      </w:r>
      <w:r>
        <w:rPr>
          <w:szCs w:val="28"/>
          <w:lang w:eastAsia="en-US"/>
        </w:rPr>
        <w:t>от 31 июля 2020 года № 248-ФЗ «</w:t>
      </w:r>
      <w:r>
        <w:rPr>
          <w:rFonts w:eastAsia="Calibri"/>
          <w:szCs w:val="28"/>
          <w:lang w:eastAsia="en-US"/>
        </w:rPr>
        <w:t xml:space="preserve">О государственном контроле (надзоре) и муниципальном контроле в Российской Федерации», акт контролируемому лицу направляется в порядке, установленном </w:t>
      </w:r>
      <w:hyperlink r:id="rId19" w:history="1">
        <w:r>
          <w:rPr>
            <w:rStyle w:val="a8"/>
            <w:rFonts w:eastAsia="Calibri"/>
            <w:color w:val="000000"/>
            <w:szCs w:val="28"/>
            <w:lang w:eastAsia="en-US"/>
          </w:rPr>
          <w:t>статьей 21</w:t>
        </w:r>
      </w:hyperlink>
      <w:r>
        <w:rPr>
          <w:rFonts w:eastAsia="Calibri"/>
          <w:szCs w:val="28"/>
          <w:lang w:eastAsia="en-US"/>
        </w:rPr>
        <w:t xml:space="preserve"> Федерального закона </w:t>
      </w:r>
      <w:r>
        <w:rPr>
          <w:szCs w:val="28"/>
          <w:lang w:eastAsia="en-US"/>
        </w:rPr>
        <w:t>от 31 июля 2020 года № 248-ФЗ «</w:t>
      </w:r>
      <w:r>
        <w:rPr>
          <w:rFonts w:eastAsia="Calibri"/>
          <w:szCs w:val="28"/>
          <w:lang w:eastAsia="en-US"/>
        </w:rPr>
        <w:t>О государственном контроле (надзоре) и муниципальном контроле в Российской Федерации.</w:t>
      </w:r>
    </w:p>
    <w:p w:rsidR="00E1299F" w:rsidRDefault="00E1299F" w:rsidP="00E1299F">
      <w:pPr>
        <w:pStyle w:val="a5"/>
        <w:ind w:firstLine="709"/>
        <w:rPr>
          <w:szCs w:val="28"/>
        </w:rPr>
      </w:pPr>
      <w:r>
        <w:rPr>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E1299F" w:rsidRDefault="00E1299F" w:rsidP="00E1299F">
      <w:pPr>
        <w:pStyle w:val="a5"/>
        <w:ind w:firstLine="709"/>
        <w:rPr>
          <w:szCs w:val="28"/>
        </w:rPr>
      </w:pPr>
      <w:r>
        <w:rPr>
          <w:szCs w:val="28"/>
        </w:rPr>
        <w:t>38. Информация о контрольных мероприятиях размещается в едином реестре контрольных мероприятий.</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39. Информирование контролируемых лиц о совершаемых должностными лицами уполномоченного органа действиях и принимаемых решениях осуществляется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lastRenderedPageBreak/>
        <w:t>Гражданин, не осуществляющий предпринимательскую деятельность,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уполномоченный орган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уполномоченный орган документы на бумажном носителе.</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40. 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 в случае:</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временной нетрудоспособности на момент проведения контрольного мероприятия.</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Информация о невозможности проведения контрольного мероприятия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уполномоченный орган, вынесший решение о проведении проверки, на адрес, указанный в решении о проведении контрольного мероприятия.</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41.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уполномоченного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42. В случае выявления при проведении контрольного мероприятия нарушений обязательных требований контролируемым лицом, уполномоченный орган в пределах полномочий, предусмотренных законодательством Российской Федерации, обязан:</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 xml:space="preserve">а)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w:t>
      </w:r>
      <w:r>
        <w:rPr>
          <w:rFonts w:eastAsia="Times New Roman"/>
          <w:sz w:val="28"/>
          <w:szCs w:val="28"/>
        </w:rPr>
        <w:lastRenderedPageBreak/>
        <w:t>мероприятий по предотвращению причинения вреда (ущерба) охраняемым законом ценностям;</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в) при выявлении в ходе контрольного мероприятия признаков преступления или административного правонарушения направить информацию об этом в соответствующий государственный орган;</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43. Решения уполномоченного органа, действия (бездействие) должностных лиц, осуществляющих муниципальный земельный контроль, могут быть обжалованы в судебном порядке.</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Досудебный порядок подачи жалоб при осуществлении муниципального земельного контроля не применяется.</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44. Должностными лицами уполномоченного органа, уполномоченными принимать решения о проведении контрольных мероприятий, предусматривающих взаимодействие с контролируемым лицом, являются:</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а) начальник уполномоченного органа;</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б) заместитель начальника уполномоченного органа.</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45. Должностными лицами уполномоченного органа, уполномоченными на осуществление муниципального земельного контроля, являются:</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а) начальник уполномоченного органа;</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б) заместитель начальника уполномоченного органа;</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в) муниципальные служащие уполномоченного органа, на которых в соответствии с должностными инструкциями возложено осуществление муниципального земельного контроля, а именно:</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 консультант отдела уполномоченного органа;</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 главный специалист уполномоченного органа;</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lastRenderedPageBreak/>
        <w:t>- ведущий специалист уполномоченного органа</w:t>
      </w:r>
    </w:p>
    <w:p w:rsidR="00E1299F" w:rsidRDefault="00E1299F" w:rsidP="00E1299F">
      <w:pPr>
        <w:autoSpaceDE w:val="0"/>
        <w:autoSpaceDN w:val="0"/>
        <w:adjustRightInd w:val="0"/>
        <w:ind w:firstLine="709"/>
        <w:contextualSpacing/>
        <w:jc w:val="both"/>
        <w:rPr>
          <w:rFonts w:eastAsia="Times New Roman"/>
          <w:sz w:val="28"/>
          <w:szCs w:val="28"/>
        </w:rPr>
      </w:pPr>
      <w:r>
        <w:rPr>
          <w:rFonts w:eastAsia="Times New Roman"/>
          <w:sz w:val="28"/>
          <w:szCs w:val="28"/>
        </w:rPr>
        <w:t>46.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правоохранительными органами, организациями и гражданами.</w:t>
      </w:r>
    </w:p>
    <w:p w:rsidR="00E1299F" w:rsidRDefault="00E1299F" w:rsidP="00E1299F">
      <w:pPr>
        <w:autoSpaceDE w:val="0"/>
        <w:autoSpaceDN w:val="0"/>
        <w:adjustRightInd w:val="0"/>
        <w:ind w:firstLine="709"/>
        <w:jc w:val="both"/>
        <w:rPr>
          <w:rFonts w:eastAsiaTheme="minorHAnsi"/>
          <w:sz w:val="28"/>
          <w:szCs w:val="28"/>
        </w:rPr>
      </w:pPr>
      <w:r>
        <w:rPr>
          <w:sz w:val="28"/>
          <w:szCs w:val="28"/>
        </w:rPr>
        <w:t>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должностные лица уполномоченного органа  в течение 3 рабочих дней со дня составления акта контрольного мероприятия направляют в орган государственного земельного надзора копию указанного акта, составленного в результате проведения контрольного мероприятия, проведенного во взаимодействии с контролируемым лицом. Уполномоченный орган может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Должностные лица, осуществляющие муниципальный земельный контроль, в срок не позднее пяти рабочих дней со дня окончания контрольного мероприятия направляют в адрес уполномоченного органа администрации города Кисловодска в области градостроительства и землепользования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 xml:space="preserve">47. Уполномоченным органом обеспечивается учет объектов контроля путем внесения сведений об объектах контроля в информационные системы, создаваемые в соответствии с требованиями </w:t>
      </w:r>
      <w:hyperlink r:id="rId20" w:history="1">
        <w:r>
          <w:rPr>
            <w:rStyle w:val="a8"/>
            <w:rFonts w:eastAsia="Times New Roman"/>
            <w:sz w:val="28"/>
            <w:szCs w:val="28"/>
          </w:rPr>
          <w:t>статьи 17</w:t>
        </w:r>
      </w:hyperlink>
      <w:r>
        <w:rPr>
          <w:rFonts w:eastAsia="Times New Roman"/>
          <w:sz w:val="28"/>
          <w:szCs w:val="28"/>
        </w:rPr>
        <w:t xml:space="preserve"> Федерального закона от 31 июля 2020 года № 248-ФЗ «О государственном контроле (надзоре) и муниципальном контроле в Российской Федерации», не позднее 5 рабочих дней со дня поступления таких сведений.</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При сборе, обработке, анализе и учете сведений об объектах контроля уполномоченный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t>48. В целях информационного обеспечения муниципального земельного контроля уполномоченный орган может создавать информационные системы, позволяющие обеспечивать передачу необходимых сведений в единый реестр видов контроля и единый реестр контрольных мероприятий.</w:t>
      </w:r>
    </w:p>
    <w:p w:rsidR="00E1299F" w:rsidRDefault="00E1299F" w:rsidP="00E1299F">
      <w:pPr>
        <w:autoSpaceDE w:val="0"/>
        <w:autoSpaceDN w:val="0"/>
        <w:adjustRightInd w:val="0"/>
        <w:ind w:firstLine="709"/>
        <w:jc w:val="both"/>
        <w:rPr>
          <w:rFonts w:eastAsia="Times New Roman"/>
          <w:sz w:val="28"/>
          <w:szCs w:val="28"/>
        </w:rPr>
      </w:pPr>
      <w:r>
        <w:rPr>
          <w:rFonts w:eastAsia="Times New Roman"/>
          <w:sz w:val="28"/>
          <w:szCs w:val="28"/>
        </w:rPr>
        <w:lastRenderedPageBreak/>
        <w:t>49. Оценка результативности органа муниципального земельного контроля при осуществлении муниципального земельного контроля производится на основе ключевых и индикативных показателей результативности и эффективности муниципального земельного контроля, которые утверждаются Думой города-курорта Кисловодска и являются приложениями 3, 4 к настоящему Положению.</w:t>
      </w:r>
    </w:p>
    <w:p w:rsidR="00E1299F" w:rsidRDefault="00E1299F" w:rsidP="00E1299F">
      <w:pPr>
        <w:autoSpaceDE w:val="0"/>
        <w:autoSpaceDN w:val="0"/>
        <w:adjustRightInd w:val="0"/>
        <w:ind w:firstLine="709"/>
        <w:jc w:val="both"/>
        <w:rPr>
          <w:rFonts w:eastAsia="Times New Roman"/>
          <w:sz w:val="28"/>
          <w:szCs w:val="28"/>
        </w:rPr>
      </w:pPr>
    </w:p>
    <w:p w:rsidR="00E1299F" w:rsidRDefault="00E1299F" w:rsidP="00E1299F">
      <w:pPr>
        <w:autoSpaceDE w:val="0"/>
        <w:autoSpaceDN w:val="0"/>
        <w:adjustRightInd w:val="0"/>
        <w:ind w:firstLine="709"/>
        <w:jc w:val="both"/>
        <w:rPr>
          <w:rFonts w:eastAsia="Times New Roman"/>
          <w:sz w:val="28"/>
          <w:szCs w:val="28"/>
        </w:rPr>
      </w:pPr>
    </w:p>
    <w:p w:rsidR="00E1299F" w:rsidRDefault="00E1299F" w:rsidP="00E1299F">
      <w:pPr>
        <w:spacing w:line="240" w:lineRule="exact"/>
        <w:jc w:val="both"/>
        <w:rPr>
          <w:rFonts w:eastAsiaTheme="minorHAnsi"/>
          <w:spacing w:val="-6"/>
          <w:sz w:val="28"/>
          <w:szCs w:val="28"/>
        </w:rPr>
      </w:pPr>
      <w:r>
        <w:rPr>
          <w:spacing w:val="-6"/>
          <w:sz w:val="28"/>
          <w:szCs w:val="28"/>
        </w:rPr>
        <w:t>Председатель Думы</w:t>
      </w:r>
    </w:p>
    <w:p w:rsidR="00E1299F" w:rsidRDefault="00E1299F" w:rsidP="00E1299F">
      <w:pPr>
        <w:pStyle w:val="a4"/>
        <w:spacing w:line="240" w:lineRule="exact"/>
        <w:ind w:left="0"/>
        <w:jc w:val="both"/>
        <w:rPr>
          <w:spacing w:val="-6"/>
          <w:sz w:val="28"/>
          <w:szCs w:val="28"/>
        </w:rPr>
      </w:pPr>
      <w:r>
        <w:rPr>
          <w:spacing w:val="-6"/>
          <w:sz w:val="28"/>
          <w:szCs w:val="28"/>
        </w:rPr>
        <w:t>города-курорта Кисловодска                                                                 Л. Н. Волошина</w:t>
      </w:r>
    </w:p>
    <w:p w:rsidR="00E1299F" w:rsidRDefault="00E1299F" w:rsidP="00E1299F">
      <w:pPr>
        <w:rPr>
          <w:rFonts w:eastAsiaTheme="minorEastAsia"/>
          <w:bCs/>
          <w:noProof/>
          <w:sz w:val="28"/>
          <w:szCs w:val="28"/>
        </w:rPr>
        <w:sectPr w:rsidR="00E1299F">
          <w:pgSz w:w="11906" w:h="16838"/>
          <w:pgMar w:top="567" w:right="624" w:bottom="1134" w:left="1985" w:header="709" w:footer="709" w:gutter="0"/>
          <w:cols w:space="720"/>
        </w:sectPr>
      </w:pPr>
    </w:p>
    <w:p w:rsidR="00E1299F" w:rsidRDefault="00E1299F" w:rsidP="00E1299F">
      <w:pPr>
        <w:pStyle w:val="ConsPlusNormal0"/>
        <w:spacing w:line="240" w:lineRule="exact"/>
        <w:jc w:val="right"/>
        <w:rPr>
          <w:rFonts w:ascii="Times New Roman" w:hAnsi="Times New Roman" w:cs="Times New Roman"/>
          <w:bCs/>
          <w:noProof/>
          <w:sz w:val="28"/>
          <w:szCs w:val="28"/>
        </w:rPr>
      </w:pPr>
      <w:bookmarkStart w:id="0" w:name="_Hlk121475865"/>
      <w:r>
        <w:rPr>
          <w:rFonts w:ascii="Times New Roman" w:hAnsi="Times New Roman" w:cs="Times New Roman"/>
          <w:bCs/>
          <w:noProof/>
          <w:sz w:val="28"/>
          <w:szCs w:val="28"/>
        </w:rPr>
        <w:lastRenderedPageBreak/>
        <w:t>Приложение 1</w:t>
      </w:r>
    </w:p>
    <w:p w:rsidR="00E1299F" w:rsidRDefault="00E1299F" w:rsidP="00E1299F">
      <w:pPr>
        <w:pStyle w:val="ConsPlusNormal0"/>
        <w:spacing w:line="240" w:lineRule="exact"/>
        <w:ind w:left="5103"/>
        <w:jc w:val="both"/>
        <w:rPr>
          <w:rFonts w:ascii="Times New Roman" w:hAnsi="Times New Roman" w:cs="Times New Roman"/>
          <w:bCs/>
          <w:noProof/>
          <w:sz w:val="28"/>
          <w:szCs w:val="28"/>
        </w:rPr>
      </w:pPr>
      <w:r>
        <w:rPr>
          <w:rFonts w:ascii="Times New Roman" w:hAnsi="Times New Roman" w:cs="Times New Roman"/>
          <w:bCs/>
          <w:noProof/>
          <w:sz w:val="28"/>
          <w:szCs w:val="28"/>
        </w:rPr>
        <w:t>к Положению о муниципальном земельном контроле на территории муниципального образования городского округа города-курорта Кисловодска Ставропольского края</w:t>
      </w:r>
    </w:p>
    <w:bookmarkEnd w:id="0"/>
    <w:p w:rsidR="00E1299F" w:rsidRDefault="00E1299F" w:rsidP="00E1299F">
      <w:pPr>
        <w:ind w:right="-143"/>
        <w:jc w:val="both"/>
        <w:rPr>
          <w:b/>
          <w:noProof/>
          <w:sz w:val="28"/>
          <w:szCs w:val="28"/>
        </w:rPr>
      </w:pPr>
    </w:p>
    <w:p w:rsidR="00E1299F" w:rsidRDefault="00E1299F" w:rsidP="00E1299F">
      <w:pPr>
        <w:widowControl w:val="0"/>
        <w:jc w:val="center"/>
        <w:rPr>
          <w:b/>
          <w:sz w:val="28"/>
          <w:szCs w:val="28"/>
        </w:rPr>
      </w:pPr>
      <w:r>
        <w:rPr>
          <w:b/>
          <w:sz w:val="28"/>
          <w:szCs w:val="28"/>
        </w:rPr>
        <w:t xml:space="preserve">КРИТЕРИИ </w:t>
      </w:r>
    </w:p>
    <w:p w:rsidR="00E1299F" w:rsidRDefault="00E1299F" w:rsidP="00E1299F">
      <w:pPr>
        <w:widowControl w:val="0"/>
        <w:jc w:val="center"/>
        <w:rPr>
          <w:b/>
          <w:sz w:val="28"/>
          <w:szCs w:val="28"/>
        </w:rPr>
      </w:pPr>
      <w:r>
        <w:rPr>
          <w:b/>
          <w:sz w:val="28"/>
          <w:szCs w:val="28"/>
        </w:rPr>
        <w:t>ОТНЕСЕНИЯ ИСПОЛЬЗУЕМЫХ КОНТРОЛИРУЕМЫМИ ЛИЦАМИ ОБЪЕКТОВ КОНТРОЛЯ К ОПРЕДЕЛЕННОЙ КАТЕГОРИИ РИСКА ПРИ ОСУЩЕСТВЛЕНИИ УПОЛНОМОЧЕННЫМ ОРГАНОМ МУНИЦИПАЛЬНОГО ЗЕМЕЛЬНОГО КОНТРОЛЯ</w:t>
      </w:r>
    </w:p>
    <w:p w:rsidR="00E1299F" w:rsidRDefault="00E1299F" w:rsidP="00E1299F">
      <w:pPr>
        <w:widowControl w:val="0"/>
        <w:jc w:val="center"/>
        <w:rPr>
          <w:b/>
          <w:sz w:val="28"/>
          <w:szCs w:val="28"/>
        </w:rPr>
      </w:pPr>
    </w:p>
    <w:p w:rsidR="00E1299F" w:rsidRDefault="00E1299F" w:rsidP="00E1299F">
      <w:pPr>
        <w:pStyle w:val="a5"/>
        <w:widowControl w:val="0"/>
        <w:ind w:firstLine="709"/>
        <w:rPr>
          <w:sz w:val="28"/>
          <w:szCs w:val="28"/>
        </w:rPr>
      </w:pPr>
      <w:r>
        <w:rPr>
          <w:szCs w:val="28"/>
        </w:rPr>
        <w:t>1. К категории среднего риска относятся:</w:t>
      </w:r>
    </w:p>
    <w:p w:rsidR="00E1299F" w:rsidRDefault="00E1299F" w:rsidP="00E1299F">
      <w:pPr>
        <w:pStyle w:val="a5"/>
        <w:ind w:firstLine="709"/>
        <w:rPr>
          <w:szCs w:val="28"/>
        </w:rPr>
      </w:pPr>
      <w:r>
        <w:rPr>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E1299F" w:rsidRDefault="00E1299F" w:rsidP="00E1299F">
      <w:pPr>
        <w:pStyle w:val="a5"/>
        <w:ind w:firstLine="709"/>
        <w:rPr>
          <w:szCs w:val="28"/>
        </w:rPr>
      </w:pPr>
      <w:r>
        <w:rPr>
          <w:szCs w:val="28"/>
        </w:rPr>
        <w:t xml:space="preserve">б) </w:t>
      </w:r>
      <w:r>
        <w:rPr>
          <w:color w:val="000000"/>
          <w:szCs w:val="28"/>
        </w:rPr>
        <w:t xml:space="preserve">земельные участки, подлежащие отнесению к категории среднего риска в соответствии с </w:t>
      </w:r>
      <w:hyperlink r:id="rId21" w:history="1">
        <w:r>
          <w:rPr>
            <w:rStyle w:val="a8"/>
            <w:rFonts w:eastAsia="Calibri"/>
            <w:color w:val="000000"/>
            <w:szCs w:val="28"/>
          </w:rPr>
          <w:t>пунктом 4</w:t>
        </w:r>
      </w:hyperlink>
      <w:r>
        <w:rPr>
          <w:color w:val="000000"/>
          <w:szCs w:val="28"/>
        </w:rPr>
        <w:t xml:space="preserve"> настоящего приложения. </w:t>
      </w:r>
      <w:r>
        <w:rPr>
          <w:szCs w:val="28"/>
        </w:rPr>
        <w:t xml:space="preserve"> </w:t>
      </w:r>
    </w:p>
    <w:p w:rsidR="00E1299F" w:rsidRDefault="00E1299F" w:rsidP="00E1299F">
      <w:pPr>
        <w:pStyle w:val="a5"/>
        <w:ind w:firstLine="709"/>
        <w:rPr>
          <w:szCs w:val="28"/>
        </w:rPr>
      </w:pPr>
      <w:r>
        <w:rPr>
          <w:szCs w:val="28"/>
        </w:rPr>
        <w:t>2. К категории умеренного риска относятся земельные участки:</w:t>
      </w:r>
    </w:p>
    <w:p w:rsidR="00E1299F" w:rsidRDefault="00E1299F" w:rsidP="00E1299F">
      <w:pPr>
        <w:pStyle w:val="a5"/>
        <w:ind w:firstLine="709"/>
        <w:rPr>
          <w:szCs w:val="28"/>
        </w:rPr>
      </w:pPr>
      <w:r>
        <w:rPr>
          <w:szCs w:val="28"/>
        </w:rPr>
        <w:t xml:space="preserve">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w:t>
      </w:r>
    </w:p>
    <w:p w:rsidR="00E1299F" w:rsidRDefault="00E1299F" w:rsidP="00E1299F">
      <w:pPr>
        <w:pStyle w:val="a5"/>
        <w:ind w:firstLine="709"/>
        <w:rPr>
          <w:szCs w:val="28"/>
        </w:rPr>
      </w:pPr>
      <w:r>
        <w:rPr>
          <w:szCs w:val="28"/>
        </w:rPr>
        <w:t xml:space="preserve">б) </w:t>
      </w:r>
      <w:r>
        <w:rPr>
          <w:color w:val="000000"/>
          <w:szCs w:val="28"/>
        </w:rPr>
        <w:t xml:space="preserve">земельные участки, подлежащие отнесению к категории умеренного риска, в соответствии с </w:t>
      </w:r>
      <w:hyperlink r:id="rId22" w:history="1">
        <w:r>
          <w:rPr>
            <w:rStyle w:val="a8"/>
            <w:rFonts w:eastAsia="Calibri"/>
            <w:color w:val="000000"/>
            <w:szCs w:val="28"/>
          </w:rPr>
          <w:t>пунктом 4</w:t>
        </w:r>
      </w:hyperlink>
      <w:r>
        <w:rPr>
          <w:color w:val="000000"/>
          <w:szCs w:val="28"/>
        </w:rPr>
        <w:t xml:space="preserve"> настоящего приложения. </w:t>
      </w:r>
      <w:r>
        <w:rPr>
          <w:szCs w:val="28"/>
        </w:rPr>
        <w:t xml:space="preserve"> </w:t>
      </w:r>
    </w:p>
    <w:p w:rsidR="00E1299F" w:rsidRDefault="00E1299F" w:rsidP="00E1299F">
      <w:pPr>
        <w:pStyle w:val="a5"/>
        <w:ind w:firstLine="709"/>
        <w:rPr>
          <w:szCs w:val="28"/>
        </w:rPr>
      </w:pPr>
      <w:bookmarkStart w:id="1" w:name="p2"/>
      <w:bookmarkEnd w:id="1"/>
      <w:r>
        <w:rPr>
          <w:szCs w:val="28"/>
        </w:rPr>
        <w:t>3. К категории низкого риска относятся все иные земельные участки, не отнесенные к категориям среднего или умеренного риска.</w:t>
      </w:r>
    </w:p>
    <w:p w:rsidR="00E1299F" w:rsidRDefault="00E1299F" w:rsidP="00E1299F">
      <w:pPr>
        <w:pStyle w:val="a5"/>
        <w:ind w:firstLine="709"/>
        <w:rPr>
          <w:szCs w:val="28"/>
        </w:rPr>
      </w:pPr>
      <w:r>
        <w:rPr>
          <w:szCs w:val="28"/>
        </w:rPr>
        <w:t xml:space="preserve">4. Земельные участки, подлежащие в соответствии с </w:t>
      </w:r>
      <w:hyperlink r:id="rId23" w:anchor="p0" w:history="1">
        <w:r>
          <w:rPr>
            <w:rStyle w:val="a8"/>
            <w:rFonts w:eastAsia="Calibri"/>
            <w:color w:val="000000"/>
            <w:szCs w:val="28"/>
          </w:rPr>
          <w:t>пунктами 2</w:t>
        </w:r>
      </w:hyperlink>
      <w:r>
        <w:rPr>
          <w:color w:val="000000"/>
          <w:szCs w:val="28"/>
        </w:rPr>
        <w:t xml:space="preserve"> и </w:t>
      </w:r>
      <w:hyperlink r:id="rId24" w:anchor="p2" w:history="1">
        <w:r>
          <w:rPr>
            <w:rStyle w:val="a8"/>
            <w:rFonts w:eastAsia="Calibri"/>
            <w:color w:val="000000"/>
            <w:szCs w:val="28"/>
          </w:rPr>
          <w:t>3</w:t>
        </w:r>
      </w:hyperlink>
      <w:r>
        <w:rPr>
          <w:color w:val="000000"/>
          <w:szCs w:val="28"/>
        </w:rPr>
        <w:t xml:space="preserve"> </w:t>
      </w:r>
      <w:r>
        <w:rPr>
          <w:szCs w:val="28"/>
        </w:rPr>
        <w:t xml:space="preserve">настоящего приложения отнесению к категории умеренного и низкого риска, подлежат отнесению соответственно к категории среднего, умеренного риска при наличии вступившего в законную силу в течение последних 3 лет на дату принятия решения об отнесении земельного участка к категории риска постановления о назначении административного наказания контролируемому лицу за совершение административных правонарушений, предусмотренных частью 1 </w:t>
      </w:r>
      <w:hyperlink r:id="rId25" w:history="1">
        <w:r>
          <w:rPr>
            <w:rStyle w:val="a8"/>
            <w:rFonts w:eastAsia="Calibri"/>
            <w:color w:val="000000"/>
            <w:szCs w:val="28"/>
          </w:rPr>
          <w:t>статьи 19.5</w:t>
        </w:r>
      </w:hyperlink>
      <w:r>
        <w:rPr>
          <w:color w:val="000000"/>
          <w:szCs w:val="28"/>
        </w:rPr>
        <w:t xml:space="preserve"> Кодекса Российской Федерации об административных правонарушениях, в части предписаний, выданных должностными лицами уполномоченного органа по вопросам соблюдения требований земельного законодательства и устранения нарушений в области земельных отношений.</w:t>
      </w:r>
    </w:p>
    <w:p w:rsidR="00E1299F" w:rsidRDefault="00E1299F" w:rsidP="00E1299F">
      <w:pPr>
        <w:spacing w:line="240" w:lineRule="exact"/>
        <w:jc w:val="both"/>
        <w:rPr>
          <w:sz w:val="28"/>
          <w:szCs w:val="28"/>
        </w:rPr>
      </w:pPr>
    </w:p>
    <w:p w:rsidR="00E1299F" w:rsidRDefault="00E1299F" w:rsidP="00E1299F">
      <w:pPr>
        <w:spacing w:line="240" w:lineRule="exact"/>
        <w:jc w:val="both"/>
        <w:rPr>
          <w:sz w:val="28"/>
          <w:szCs w:val="28"/>
        </w:rPr>
      </w:pPr>
    </w:p>
    <w:p w:rsidR="00E1299F" w:rsidRDefault="00E1299F" w:rsidP="00E1299F">
      <w:pPr>
        <w:spacing w:line="240" w:lineRule="exact"/>
        <w:jc w:val="both"/>
        <w:rPr>
          <w:sz w:val="28"/>
          <w:szCs w:val="28"/>
        </w:rPr>
      </w:pPr>
    </w:p>
    <w:p w:rsidR="00E1299F" w:rsidRDefault="00E1299F" w:rsidP="00E1299F">
      <w:pPr>
        <w:spacing w:line="240" w:lineRule="exact"/>
        <w:jc w:val="both"/>
        <w:rPr>
          <w:sz w:val="28"/>
          <w:szCs w:val="28"/>
        </w:rPr>
      </w:pPr>
      <w:bookmarkStart w:id="2" w:name="_Hlk19265571"/>
      <w:r>
        <w:rPr>
          <w:sz w:val="28"/>
          <w:szCs w:val="28"/>
        </w:rPr>
        <w:t xml:space="preserve">Председатель Думы </w:t>
      </w:r>
    </w:p>
    <w:p w:rsidR="00E1299F" w:rsidRDefault="00E1299F" w:rsidP="00E1299F">
      <w:pPr>
        <w:spacing w:line="240" w:lineRule="exact"/>
        <w:jc w:val="both"/>
        <w:rPr>
          <w:sz w:val="28"/>
          <w:szCs w:val="28"/>
        </w:rPr>
      </w:pPr>
      <w:r>
        <w:rPr>
          <w:sz w:val="28"/>
          <w:szCs w:val="28"/>
        </w:rPr>
        <w:t>города-курорта Кисловодска                                                         Л.Н. Волошина</w:t>
      </w:r>
    </w:p>
    <w:bookmarkEnd w:id="2"/>
    <w:p w:rsidR="00E1299F" w:rsidRDefault="00E1299F" w:rsidP="00E1299F">
      <w:pPr>
        <w:spacing w:line="240" w:lineRule="exact"/>
        <w:jc w:val="both"/>
        <w:rPr>
          <w:sz w:val="28"/>
          <w:szCs w:val="28"/>
        </w:rPr>
      </w:pPr>
    </w:p>
    <w:p w:rsidR="00E1299F" w:rsidRDefault="00E1299F" w:rsidP="00E1299F">
      <w:pPr>
        <w:spacing w:line="240" w:lineRule="exact"/>
        <w:jc w:val="both"/>
        <w:rPr>
          <w:sz w:val="28"/>
          <w:szCs w:val="28"/>
        </w:rPr>
      </w:pPr>
    </w:p>
    <w:p w:rsidR="00E1299F" w:rsidRDefault="00E1299F" w:rsidP="00E1299F">
      <w:pPr>
        <w:spacing w:line="240" w:lineRule="exact"/>
        <w:jc w:val="both"/>
        <w:rPr>
          <w:sz w:val="28"/>
          <w:szCs w:val="28"/>
        </w:rPr>
      </w:pPr>
    </w:p>
    <w:p w:rsidR="00E1299F" w:rsidRDefault="00E1299F" w:rsidP="00E1299F">
      <w:pPr>
        <w:spacing w:line="240" w:lineRule="exact"/>
        <w:jc w:val="both"/>
        <w:rPr>
          <w:sz w:val="28"/>
          <w:szCs w:val="28"/>
        </w:rPr>
      </w:pPr>
    </w:p>
    <w:p w:rsidR="00E1299F" w:rsidRDefault="00E1299F" w:rsidP="00E1299F">
      <w:pPr>
        <w:spacing w:line="240" w:lineRule="exact"/>
        <w:jc w:val="both"/>
        <w:rPr>
          <w:sz w:val="28"/>
          <w:szCs w:val="28"/>
        </w:rPr>
      </w:pPr>
    </w:p>
    <w:p w:rsidR="00E1299F" w:rsidRDefault="00E1299F" w:rsidP="00E1299F">
      <w:pPr>
        <w:pStyle w:val="ConsPlusNormal0"/>
        <w:spacing w:line="240" w:lineRule="exact"/>
        <w:ind w:left="6237"/>
        <w:rPr>
          <w:rFonts w:ascii="Times New Roman" w:hAnsi="Times New Roman" w:cs="Times New Roman"/>
          <w:bCs/>
          <w:noProof/>
          <w:sz w:val="28"/>
          <w:szCs w:val="28"/>
        </w:rPr>
      </w:pPr>
      <w:r>
        <w:rPr>
          <w:rFonts w:ascii="Times New Roman" w:hAnsi="Times New Roman" w:cs="Times New Roman"/>
          <w:bCs/>
          <w:noProof/>
          <w:sz w:val="28"/>
          <w:szCs w:val="28"/>
        </w:rPr>
        <w:t xml:space="preserve">                   Приложение 2</w:t>
      </w:r>
    </w:p>
    <w:p w:rsidR="00E1299F" w:rsidRDefault="00E1299F" w:rsidP="00E1299F">
      <w:pPr>
        <w:pStyle w:val="ConsPlusNormal0"/>
        <w:spacing w:line="240" w:lineRule="exact"/>
        <w:ind w:left="5103"/>
        <w:jc w:val="both"/>
        <w:rPr>
          <w:rFonts w:ascii="Times New Roman" w:hAnsi="Times New Roman" w:cs="Times New Roman"/>
          <w:bCs/>
          <w:noProof/>
          <w:sz w:val="28"/>
          <w:szCs w:val="28"/>
        </w:rPr>
      </w:pPr>
      <w:r>
        <w:rPr>
          <w:rFonts w:ascii="Times New Roman" w:hAnsi="Times New Roman" w:cs="Times New Roman"/>
          <w:bCs/>
          <w:noProof/>
          <w:sz w:val="28"/>
          <w:szCs w:val="28"/>
        </w:rPr>
        <w:t>к Положению о муниципальном земельном контроле на территории муниципального образования городского округа города-курорта Кисловодска Ставропольского края</w:t>
      </w:r>
    </w:p>
    <w:p w:rsidR="00E1299F" w:rsidRDefault="00E1299F" w:rsidP="00E1299F">
      <w:pPr>
        <w:jc w:val="both"/>
        <w:rPr>
          <w:b/>
          <w:noProof/>
          <w:sz w:val="28"/>
          <w:szCs w:val="28"/>
        </w:rPr>
      </w:pPr>
    </w:p>
    <w:p w:rsidR="00E1299F" w:rsidRDefault="00E1299F" w:rsidP="00E1299F">
      <w:pPr>
        <w:jc w:val="center"/>
        <w:rPr>
          <w:b/>
          <w:bCs/>
          <w:sz w:val="28"/>
          <w:szCs w:val="28"/>
        </w:rPr>
      </w:pPr>
      <w:r>
        <w:rPr>
          <w:b/>
          <w:bCs/>
          <w:sz w:val="28"/>
          <w:szCs w:val="28"/>
        </w:rPr>
        <w:lastRenderedPageBreak/>
        <w:t xml:space="preserve">ИНДИКАТОРЫ </w:t>
      </w:r>
    </w:p>
    <w:p w:rsidR="00E1299F" w:rsidRDefault="00E1299F" w:rsidP="00E1299F">
      <w:pPr>
        <w:jc w:val="center"/>
        <w:rPr>
          <w:b/>
          <w:bCs/>
          <w:noProof/>
          <w:sz w:val="28"/>
          <w:szCs w:val="28"/>
        </w:rPr>
      </w:pPr>
      <w:r>
        <w:rPr>
          <w:b/>
          <w:bCs/>
          <w:sz w:val="28"/>
          <w:szCs w:val="28"/>
        </w:rPr>
        <w:t>РИСКА НАРУШЕНИЯ ОБЯЗАТЕЛЬНЫХ ТРЕБОВАНИЙ, ИСПОЛЬЗУЕМЫЕ ДЛЯ ОПРЕДЕЛЕНИЯ НЕОБХОДИМОСТИ ПРОВЕДЕНИЯ ВНЕПЛАНОВЫХ КОНТРОЛЬНЫХ МЕРОПРИЯТИЙ ПРИ ОСУЩЕСТВЛЕНИИ МУНИЦИПАЛЬНОГО ЗЕМЕЛЬНОГО КОНТРОЛЯ НА ТЕРРИТОРИИ МУНИЦИПАЛЬНОГО ОБРАЗОВАНИЯ ГОРОДСКОГО ОКРУГА ГОРОДА-КУРОРТА КИСЛОВОДСКА</w:t>
      </w:r>
    </w:p>
    <w:p w:rsidR="00E1299F" w:rsidRDefault="00E1299F" w:rsidP="00E1299F">
      <w:pPr>
        <w:ind w:firstLine="709"/>
        <w:jc w:val="both"/>
        <w:rPr>
          <w:b/>
          <w:noProof/>
          <w:sz w:val="28"/>
          <w:szCs w:val="28"/>
        </w:rPr>
      </w:pPr>
    </w:p>
    <w:p w:rsidR="00E1299F" w:rsidRDefault="00E1299F" w:rsidP="00E1299F">
      <w:pPr>
        <w:autoSpaceDE w:val="0"/>
        <w:autoSpaceDN w:val="0"/>
        <w:adjustRightInd w:val="0"/>
        <w:ind w:firstLine="709"/>
        <w:jc w:val="both"/>
        <w:rPr>
          <w:sz w:val="28"/>
          <w:szCs w:val="28"/>
        </w:rPr>
      </w:pPr>
      <w:r>
        <w:rPr>
          <w:sz w:val="28"/>
          <w:szCs w:val="28"/>
        </w:rPr>
        <w:t>1. Несоответствие площади используемого контролируемым лицом земельного участка, определенной в результате контрольного мероприятия без взаимодействия с контролируемым лицом, площади земельного участка, сведения о котором содержатся в Едином государственном реестре недвижимости.</w:t>
      </w:r>
    </w:p>
    <w:p w:rsidR="00E1299F" w:rsidRDefault="00E1299F" w:rsidP="00E1299F">
      <w:pPr>
        <w:autoSpaceDE w:val="0"/>
        <w:autoSpaceDN w:val="0"/>
        <w:adjustRightInd w:val="0"/>
        <w:ind w:firstLine="709"/>
        <w:jc w:val="both"/>
        <w:rPr>
          <w:sz w:val="28"/>
          <w:szCs w:val="28"/>
        </w:rPr>
      </w:pPr>
      <w:r>
        <w:rPr>
          <w:sz w:val="28"/>
          <w:szCs w:val="28"/>
        </w:rPr>
        <w:t>2. Несоответствие фактического использования контролируемым лицом земельного участка, выявленное в результате контрольного мероприятия без взаимодействия с контролируемым лицом, виду разрешенного использования земельного участка, сведения о котором содержатся в Едином государственном реестре недвижимости.</w:t>
      </w:r>
    </w:p>
    <w:p w:rsidR="00E1299F" w:rsidRDefault="00E1299F" w:rsidP="00E1299F">
      <w:pPr>
        <w:autoSpaceDE w:val="0"/>
        <w:autoSpaceDN w:val="0"/>
        <w:adjustRightInd w:val="0"/>
        <w:ind w:firstLine="709"/>
        <w:jc w:val="both"/>
        <w:rPr>
          <w:sz w:val="28"/>
          <w:szCs w:val="28"/>
        </w:rPr>
      </w:pPr>
      <w:r>
        <w:rPr>
          <w:sz w:val="28"/>
          <w:szCs w:val="28"/>
        </w:rPr>
        <w:t>3.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контрольного мероприятия без взаимодействия с контролируемым лицом, в случае если обязанность по использованию такого земельного участка в течение установленного срока предусмотрена федеральным законом.</w:t>
      </w:r>
    </w:p>
    <w:p w:rsidR="00E1299F" w:rsidRDefault="00E1299F" w:rsidP="00E1299F">
      <w:pPr>
        <w:autoSpaceDE w:val="0"/>
        <w:autoSpaceDN w:val="0"/>
        <w:adjustRightInd w:val="0"/>
        <w:ind w:firstLine="709"/>
        <w:jc w:val="both"/>
        <w:rPr>
          <w:sz w:val="28"/>
          <w:szCs w:val="28"/>
        </w:rPr>
      </w:pPr>
      <w:r>
        <w:rPr>
          <w:sz w:val="28"/>
          <w:szCs w:val="28"/>
        </w:rPr>
        <w:t>4. Отсутствие в Едином государственном реестре недвижимости сведений о правах на используемый контролируемым лицом земельный участок.</w:t>
      </w:r>
    </w:p>
    <w:p w:rsidR="00E1299F" w:rsidRDefault="00E1299F" w:rsidP="00E1299F">
      <w:pPr>
        <w:ind w:firstLine="709"/>
        <w:jc w:val="both"/>
        <w:rPr>
          <w:sz w:val="28"/>
          <w:szCs w:val="28"/>
        </w:rPr>
      </w:pPr>
    </w:p>
    <w:p w:rsidR="00E1299F" w:rsidRDefault="00E1299F" w:rsidP="00E1299F">
      <w:pPr>
        <w:spacing w:line="240" w:lineRule="exact"/>
        <w:ind w:firstLine="709"/>
        <w:jc w:val="both"/>
        <w:rPr>
          <w:sz w:val="28"/>
          <w:szCs w:val="28"/>
        </w:rPr>
      </w:pPr>
    </w:p>
    <w:p w:rsidR="00E1299F" w:rsidRDefault="00E1299F" w:rsidP="00E1299F">
      <w:pPr>
        <w:spacing w:line="240" w:lineRule="exact"/>
        <w:jc w:val="both"/>
        <w:rPr>
          <w:sz w:val="28"/>
          <w:szCs w:val="28"/>
        </w:rPr>
      </w:pPr>
      <w:r>
        <w:rPr>
          <w:sz w:val="28"/>
          <w:szCs w:val="28"/>
        </w:rPr>
        <w:t xml:space="preserve">Председатель Думы </w:t>
      </w:r>
    </w:p>
    <w:p w:rsidR="00E1299F" w:rsidRDefault="00E1299F" w:rsidP="00E1299F">
      <w:pPr>
        <w:spacing w:line="240" w:lineRule="exact"/>
        <w:jc w:val="both"/>
        <w:rPr>
          <w:sz w:val="28"/>
          <w:szCs w:val="28"/>
        </w:rPr>
      </w:pPr>
      <w:r>
        <w:rPr>
          <w:sz w:val="28"/>
          <w:szCs w:val="28"/>
        </w:rPr>
        <w:t>города-курорта Кисловодска                                                         Л.Н. Волошина</w:t>
      </w:r>
    </w:p>
    <w:p w:rsidR="00E1299F" w:rsidRDefault="00E1299F" w:rsidP="00E1299F">
      <w:pPr>
        <w:spacing w:line="240" w:lineRule="exact"/>
        <w:jc w:val="both"/>
        <w:rPr>
          <w:sz w:val="28"/>
          <w:szCs w:val="28"/>
        </w:rPr>
      </w:pPr>
    </w:p>
    <w:p w:rsidR="00E1299F" w:rsidRDefault="00E1299F" w:rsidP="00E1299F">
      <w:pPr>
        <w:spacing w:line="240" w:lineRule="exact"/>
        <w:jc w:val="both"/>
        <w:rPr>
          <w:sz w:val="28"/>
          <w:szCs w:val="28"/>
        </w:rPr>
      </w:pPr>
    </w:p>
    <w:p w:rsidR="00E1299F" w:rsidRDefault="00E1299F" w:rsidP="00E1299F">
      <w:pPr>
        <w:spacing w:line="240" w:lineRule="exact"/>
        <w:jc w:val="both"/>
        <w:rPr>
          <w:sz w:val="28"/>
          <w:szCs w:val="28"/>
        </w:rPr>
      </w:pPr>
    </w:p>
    <w:p w:rsidR="00E1299F" w:rsidRDefault="00E1299F" w:rsidP="00E1299F">
      <w:pPr>
        <w:spacing w:line="240" w:lineRule="exact"/>
        <w:jc w:val="both"/>
        <w:rPr>
          <w:sz w:val="28"/>
          <w:szCs w:val="28"/>
        </w:rPr>
      </w:pPr>
    </w:p>
    <w:p w:rsidR="00E1299F" w:rsidRDefault="00E1299F" w:rsidP="00E1299F">
      <w:pPr>
        <w:spacing w:line="240" w:lineRule="exact"/>
        <w:jc w:val="both"/>
        <w:rPr>
          <w:sz w:val="28"/>
          <w:szCs w:val="28"/>
        </w:rPr>
      </w:pPr>
    </w:p>
    <w:p w:rsidR="00E1299F" w:rsidRDefault="00E1299F" w:rsidP="00E1299F">
      <w:pPr>
        <w:spacing w:line="240" w:lineRule="exact"/>
        <w:jc w:val="both"/>
        <w:rPr>
          <w:sz w:val="28"/>
          <w:szCs w:val="28"/>
        </w:rPr>
      </w:pPr>
    </w:p>
    <w:p w:rsidR="00E1299F" w:rsidRDefault="00E1299F" w:rsidP="00E1299F">
      <w:pPr>
        <w:spacing w:line="240" w:lineRule="exact"/>
        <w:jc w:val="both"/>
        <w:rPr>
          <w:sz w:val="28"/>
          <w:szCs w:val="28"/>
        </w:rPr>
      </w:pPr>
    </w:p>
    <w:p w:rsidR="00E1299F" w:rsidRDefault="00E1299F" w:rsidP="00E1299F">
      <w:pPr>
        <w:pStyle w:val="ConsPlusNormal0"/>
        <w:spacing w:line="240" w:lineRule="exact"/>
        <w:ind w:left="6237"/>
        <w:rPr>
          <w:rFonts w:ascii="Times New Roman" w:hAnsi="Times New Roman" w:cs="Times New Roman"/>
          <w:bCs/>
          <w:noProof/>
          <w:sz w:val="28"/>
          <w:szCs w:val="28"/>
        </w:rPr>
      </w:pPr>
    </w:p>
    <w:p w:rsidR="00E1299F" w:rsidRDefault="00E1299F" w:rsidP="00E1299F">
      <w:pPr>
        <w:pStyle w:val="ConsPlusNormal0"/>
        <w:spacing w:line="240" w:lineRule="exact"/>
        <w:ind w:left="6237"/>
        <w:rPr>
          <w:rFonts w:ascii="Times New Roman" w:hAnsi="Times New Roman" w:cs="Times New Roman"/>
          <w:bCs/>
          <w:noProof/>
          <w:sz w:val="28"/>
          <w:szCs w:val="28"/>
        </w:rPr>
      </w:pPr>
      <w:r>
        <w:rPr>
          <w:rFonts w:ascii="Times New Roman" w:hAnsi="Times New Roman" w:cs="Times New Roman"/>
          <w:bCs/>
          <w:noProof/>
          <w:sz w:val="28"/>
          <w:szCs w:val="28"/>
        </w:rPr>
        <w:t xml:space="preserve">                   Приложение 3</w:t>
      </w:r>
    </w:p>
    <w:p w:rsidR="00E1299F" w:rsidRDefault="00E1299F" w:rsidP="00E1299F">
      <w:pPr>
        <w:pStyle w:val="ConsPlusNormal0"/>
        <w:spacing w:line="240" w:lineRule="exact"/>
        <w:ind w:left="5103"/>
        <w:jc w:val="both"/>
        <w:rPr>
          <w:rFonts w:ascii="Times New Roman" w:hAnsi="Times New Roman" w:cs="Times New Roman"/>
          <w:bCs/>
          <w:noProof/>
          <w:sz w:val="28"/>
          <w:szCs w:val="28"/>
        </w:rPr>
      </w:pPr>
      <w:r>
        <w:rPr>
          <w:rFonts w:ascii="Times New Roman" w:hAnsi="Times New Roman" w:cs="Times New Roman"/>
          <w:bCs/>
          <w:noProof/>
          <w:sz w:val="28"/>
          <w:szCs w:val="28"/>
        </w:rPr>
        <w:t>к Положению о муниципальном земельном контроле на территории муниципального образования городского округа города-курорта Кисловодска Ставропольского края</w:t>
      </w:r>
    </w:p>
    <w:p w:rsidR="00E1299F" w:rsidRDefault="00E1299F" w:rsidP="00E1299F">
      <w:pPr>
        <w:pStyle w:val="ConsPlusNormal0"/>
        <w:rPr>
          <w:rFonts w:ascii="Times New Roman" w:hAnsi="Times New Roman" w:cs="Times New Roman"/>
          <w:b/>
          <w:noProof/>
          <w:sz w:val="28"/>
          <w:szCs w:val="28"/>
        </w:rPr>
      </w:pPr>
    </w:p>
    <w:p w:rsidR="00E1299F" w:rsidRDefault="00E1299F" w:rsidP="00E1299F">
      <w:pPr>
        <w:autoSpaceDE w:val="0"/>
        <w:autoSpaceDN w:val="0"/>
        <w:adjustRightInd w:val="0"/>
        <w:jc w:val="center"/>
        <w:rPr>
          <w:b/>
          <w:bCs/>
          <w:sz w:val="28"/>
          <w:szCs w:val="28"/>
        </w:rPr>
      </w:pPr>
      <w:r>
        <w:rPr>
          <w:b/>
          <w:bCs/>
          <w:sz w:val="28"/>
          <w:szCs w:val="28"/>
        </w:rPr>
        <w:lastRenderedPageBreak/>
        <w:t>КЛЮЧЕВЫЕ ПОКАЗАТЕЛИ</w:t>
      </w:r>
    </w:p>
    <w:p w:rsidR="00E1299F" w:rsidRDefault="00E1299F" w:rsidP="00E1299F">
      <w:pPr>
        <w:autoSpaceDE w:val="0"/>
        <w:autoSpaceDN w:val="0"/>
        <w:adjustRightInd w:val="0"/>
        <w:jc w:val="center"/>
        <w:rPr>
          <w:b/>
          <w:bCs/>
          <w:sz w:val="28"/>
          <w:szCs w:val="28"/>
        </w:rPr>
      </w:pPr>
      <w:r>
        <w:rPr>
          <w:b/>
          <w:bCs/>
          <w:sz w:val="28"/>
          <w:szCs w:val="28"/>
        </w:rPr>
        <w:t>МУНИЦИПАЛЬНОГО ЗЕМЕЛЬНОГО КОНТРОЛЯ И ИХ ЦЕЛЕВЫЕ ЗНАЧЕНИЯ</w:t>
      </w:r>
    </w:p>
    <w:p w:rsidR="00E1299F" w:rsidRDefault="00E1299F" w:rsidP="00E1299F">
      <w:pPr>
        <w:autoSpaceDE w:val="0"/>
        <w:autoSpaceDN w:val="0"/>
        <w:adjustRightInd w:val="0"/>
        <w:jc w:val="center"/>
        <w:rPr>
          <w:b/>
          <w:bCs/>
          <w:sz w:val="28"/>
          <w:szCs w:val="28"/>
        </w:rPr>
      </w:pPr>
    </w:p>
    <w:tbl>
      <w:tblPr>
        <w:tblW w:w="9495" w:type="dxa"/>
        <w:tblLayout w:type="fixed"/>
        <w:tblCellMar>
          <w:top w:w="102" w:type="dxa"/>
          <w:left w:w="62" w:type="dxa"/>
          <w:bottom w:w="102" w:type="dxa"/>
          <w:right w:w="62" w:type="dxa"/>
        </w:tblCellMar>
        <w:tblLook w:val="04A0" w:firstRow="1" w:lastRow="0" w:firstColumn="1" w:lastColumn="0" w:noHBand="0" w:noVBand="1"/>
      </w:tblPr>
      <w:tblGrid>
        <w:gridCol w:w="817"/>
        <w:gridCol w:w="7260"/>
        <w:gridCol w:w="1418"/>
      </w:tblGrid>
      <w:tr w:rsidR="00E1299F" w:rsidTr="00E1299F">
        <w:tc>
          <w:tcPr>
            <w:tcW w:w="817" w:type="dxa"/>
            <w:tcBorders>
              <w:top w:val="single" w:sz="4" w:space="0" w:color="auto"/>
              <w:left w:val="single" w:sz="4" w:space="0" w:color="auto"/>
              <w:bottom w:val="single" w:sz="4" w:space="0" w:color="auto"/>
              <w:right w:val="single" w:sz="4" w:space="0" w:color="auto"/>
            </w:tcBorders>
            <w:hideMark/>
          </w:tcPr>
          <w:p w:rsidR="00E1299F" w:rsidRDefault="00E1299F">
            <w:pPr>
              <w:autoSpaceDE w:val="0"/>
              <w:autoSpaceDN w:val="0"/>
              <w:adjustRightInd w:val="0"/>
              <w:spacing w:line="256" w:lineRule="auto"/>
              <w:jc w:val="center"/>
              <w:rPr>
                <w:sz w:val="28"/>
                <w:szCs w:val="28"/>
                <w:lang w:eastAsia="en-US"/>
              </w:rPr>
            </w:pPr>
            <w:r>
              <w:rPr>
                <w:sz w:val="28"/>
                <w:szCs w:val="28"/>
              </w:rPr>
              <w:t>№ п/п</w:t>
            </w:r>
          </w:p>
        </w:tc>
        <w:tc>
          <w:tcPr>
            <w:tcW w:w="7258" w:type="dxa"/>
            <w:tcBorders>
              <w:top w:val="single" w:sz="4" w:space="0" w:color="auto"/>
              <w:left w:val="single" w:sz="4" w:space="0" w:color="auto"/>
              <w:bottom w:val="single" w:sz="4" w:space="0" w:color="auto"/>
              <w:right w:val="single" w:sz="4" w:space="0" w:color="auto"/>
            </w:tcBorders>
            <w:hideMark/>
          </w:tcPr>
          <w:p w:rsidR="00E1299F" w:rsidRDefault="00E1299F">
            <w:pPr>
              <w:autoSpaceDE w:val="0"/>
              <w:autoSpaceDN w:val="0"/>
              <w:adjustRightInd w:val="0"/>
              <w:spacing w:line="256" w:lineRule="auto"/>
              <w:jc w:val="center"/>
              <w:rPr>
                <w:sz w:val="28"/>
                <w:szCs w:val="28"/>
                <w:lang w:eastAsia="en-US"/>
              </w:rPr>
            </w:pPr>
            <w:r>
              <w:rPr>
                <w:sz w:val="28"/>
                <w:szCs w:val="28"/>
              </w:rPr>
              <w:t>Ключевые показатели</w:t>
            </w:r>
          </w:p>
        </w:tc>
        <w:tc>
          <w:tcPr>
            <w:tcW w:w="1418" w:type="dxa"/>
            <w:tcBorders>
              <w:top w:val="single" w:sz="4" w:space="0" w:color="auto"/>
              <w:left w:val="single" w:sz="4" w:space="0" w:color="auto"/>
              <w:bottom w:val="single" w:sz="4" w:space="0" w:color="auto"/>
              <w:right w:val="single" w:sz="4" w:space="0" w:color="auto"/>
            </w:tcBorders>
            <w:hideMark/>
          </w:tcPr>
          <w:p w:rsidR="00E1299F" w:rsidRDefault="00E1299F">
            <w:pPr>
              <w:autoSpaceDE w:val="0"/>
              <w:autoSpaceDN w:val="0"/>
              <w:adjustRightInd w:val="0"/>
              <w:spacing w:line="256" w:lineRule="auto"/>
              <w:jc w:val="center"/>
              <w:rPr>
                <w:sz w:val="28"/>
                <w:szCs w:val="28"/>
                <w:lang w:eastAsia="en-US"/>
              </w:rPr>
            </w:pPr>
            <w:r>
              <w:rPr>
                <w:sz w:val="28"/>
                <w:szCs w:val="28"/>
              </w:rPr>
              <w:t>Целевые значения</w:t>
            </w:r>
          </w:p>
        </w:tc>
      </w:tr>
      <w:tr w:rsidR="00E1299F" w:rsidTr="00E1299F">
        <w:tc>
          <w:tcPr>
            <w:tcW w:w="817" w:type="dxa"/>
            <w:tcBorders>
              <w:top w:val="single" w:sz="4" w:space="0" w:color="auto"/>
              <w:left w:val="single" w:sz="4" w:space="0" w:color="auto"/>
              <w:bottom w:val="single" w:sz="4" w:space="0" w:color="auto"/>
              <w:right w:val="single" w:sz="4" w:space="0" w:color="auto"/>
            </w:tcBorders>
            <w:hideMark/>
          </w:tcPr>
          <w:p w:rsidR="00E1299F" w:rsidRDefault="00E1299F">
            <w:pPr>
              <w:autoSpaceDE w:val="0"/>
              <w:autoSpaceDN w:val="0"/>
              <w:adjustRightInd w:val="0"/>
              <w:spacing w:line="256" w:lineRule="auto"/>
              <w:jc w:val="center"/>
              <w:rPr>
                <w:sz w:val="28"/>
                <w:szCs w:val="28"/>
                <w:lang w:eastAsia="en-US"/>
              </w:rPr>
            </w:pPr>
            <w:r>
              <w:rPr>
                <w:sz w:val="28"/>
                <w:szCs w:val="28"/>
              </w:rPr>
              <w:t>1.</w:t>
            </w:r>
          </w:p>
        </w:tc>
        <w:tc>
          <w:tcPr>
            <w:tcW w:w="7258" w:type="dxa"/>
            <w:tcBorders>
              <w:top w:val="single" w:sz="4" w:space="0" w:color="auto"/>
              <w:left w:val="single" w:sz="4" w:space="0" w:color="auto"/>
              <w:bottom w:val="single" w:sz="4" w:space="0" w:color="auto"/>
              <w:right w:val="single" w:sz="4" w:space="0" w:color="auto"/>
            </w:tcBorders>
            <w:hideMark/>
          </w:tcPr>
          <w:p w:rsidR="00E1299F" w:rsidRDefault="00E1299F">
            <w:pPr>
              <w:autoSpaceDE w:val="0"/>
              <w:autoSpaceDN w:val="0"/>
              <w:adjustRightInd w:val="0"/>
              <w:spacing w:line="256" w:lineRule="auto"/>
              <w:jc w:val="both"/>
              <w:rPr>
                <w:sz w:val="28"/>
                <w:szCs w:val="28"/>
                <w:lang w:eastAsia="en-US"/>
              </w:rPr>
            </w:pPr>
            <w:r>
              <w:rPr>
                <w:sz w:val="28"/>
                <w:szCs w:val="28"/>
              </w:rPr>
              <w:t>Доля контролируемых лиц, которыми не исправлены ранее выявленные нарушения, от общего числа контролируемых лиц, в отношении которых проведены контрольные мероприятия</w:t>
            </w:r>
          </w:p>
        </w:tc>
        <w:tc>
          <w:tcPr>
            <w:tcW w:w="1418" w:type="dxa"/>
            <w:tcBorders>
              <w:top w:val="single" w:sz="4" w:space="0" w:color="auto"/>
              <w:left w:val="single" w:sz="4" w:space="0" w:color="auto"/>
              <w:bottom w:val="single" w:sz="4" w:space="0" w:color="auto"/>
              <w:right w:val="single" w:sz="4" w:space="0" w:color="auto"/>
            </w:tcBorders>
            <w:hideMark/>
          </w:tcPr>
          <w:p w:rsidR="00E1299F" w:rsidRDefault="00E1299F">
            <w:pPr>
              <w:autoSpaceDE w:val="0"/>
              <w:autoSpaceDN w:val="0"/>
              <w:adjustRightInd w:val="0"/>
              <w:spacing w:line="256" w:lineRule="auto"/>
              <w:jc w:val="center"/>
              <w:rPr>
                <w:sz w:val="28"/>
                <w:szCs w:val="28"/>
                <w:lang w:eastAsia="en-US"/>
              </w:rPr>
            </w:pPr>
            <w:r>
              <w:rPr>
                <w:sz w:val="28"/>
                <w:szCs w:val="28"/>
              </w:rPr>
              <w:t>&lt; 70%</w:t>
            </w:r>
          </w:p>
        </w:tc>
      </w:tr>
      <w:tr w:rsidR="00E1299F" w:rsidTr="00E1299F">
        <w:tc>
          <w:tcPr>
            <w:tcW w:w="817" w:type="dxa"/>
            <w:tcBorders>
              <w:top w:val="single" w:sz="4" w:space="0" w:color="auto"/>
              <w:left w:val="single" w:sz="4" w:space="0" w:color="auto"/>
              <w:bottom w:val="single" w:sz="4" w:space="0" w:color="auto"/>
              <w:right w:val="single" w:sz="4" w:space="0" w:color="auto"/>
            </w:tcBorders>
            <w:hideMark/>
          </w:tcPr>
          <w:p w:rsidR="00E1299F" w:rsidRDefault="00E1299F">
            <w:pPr>
              <w:autoSpaceDE w:val="0"/>
              <w:autoSpaceDN w:val="0"/>
              <w:adjustRightInd w:val="0"/>
              <w:spacing w:line="256" w:lineRule="auto"/>
              <w:jc w:val="center"/>
              <w:rPr>
                <w:sz w:val="28"/>
                <w:szCs w:val="28"/>
                <w:lang w:eastAsia="en-US"/>
              </w:rPr>
            </w:pPr>
            <w:r>
              <w:rPr>
                <w:sz w:val="28"/>
                <w:szCs w:val="28"/>
              </w:rPr>
              <w:t>2.</w:t>
            </w:r>
          </w:p>
        </w:tc>
        <w:tc>
          <w:tcPr>
            <w:tcW w:w="7258" w:type="dxa"/>
            <w:tcBorders>
              <w:top w:val="single" w:sz="4" w:space="0" w:color="auto"/>
              <w:left w:val="single" w:sz="4" w:space="0" w:color="auto"/>
              <w:bottom w:val="single" w:sz="4" w:space="0" w:color="auto"/>
              <w:right w:val="single" w:sz="4" w:space="0" w:color="auto"/>
            </w:tcBorders>
            <w:hideMark/>
          </w:tcPr>
          <w:p w:rsidR="00E1299F" w:rsidRDefault="00E1299F">
            <w:pPr>
              <w:autoSpaceDE w:val="0"/>
              <w:autoSpaceDN w:val="0"/>
              <w:adjustRightInd w:val="0"/>
              <w:spacing w:line="256" w:lineRule="auto"/>
              <w:jc w:val="both"/>
              <w:rPr>
                <w:sz w:val="28"/>
                <w:szCs w:val="28"/>
                <w:lang w:eastAsia="en-US"/>
              </w:rPr>
            </w:pPr>
            <w:r>
              <w:rPr>
                <w:sz w:val="28"/>
                <w:szCs w:val="28"/>
              </w:rPr>
              <w:t>Доля заявлений органа муниципального земельного контроля, направленных в органы прокуратуры, о согласовании проведения внеплановых контрольных мероприятий, в согласовании которых было отказано, от общего количества направленных на согласование заявлений о проведении внеплановых контрольных мероприятий</w:t>
            </w:r>
          </w:p>
        </w:tc>
        <w:tc>
          <w:tcPr>
            <w:tcW w:w="1418" w:type="dxa"/>
            <w:tcBorders>
              <w:top w:val="single" w:sz="4" w:space="0" w:color="auto"/>
              <w:left w:val="single" w:sz="4" w:space="0" w:color="auto"/>
              <w:bottom w:val="single" w:sz="4" w:space="0" w:color="auto"/>
              <w:right w:val="single" w:sz="4" w:space="0" w:color="auto"/>
            </w:tcBorders>
            <w:hideMark/>
          </w:tcPr>
          <w:p w:rsidR="00E1299F" w:rsidRDefault="00E1299F">
            <w:pPr>
              <w:autoSpaceDE w:val="0"/>
              <w:autoSpaceDN w:val="0"/>
              <w:adjustRightInd w:val="0"/>
              <w:spacing w:line="256" w:lineRule="auto"/>
              <w:jc w:val="center"/>
              <w:rPr>
                <w:sz w:val="28"/>
                <w:szCs w:val="28"/>
                <w:lang w:eastAsia="en-US"/>
              </w:rPr>
            </w:pPr>
            <w:r>
              <w:rPr>
                <w:sz w:val="28"/>
                <w:szCs w:val="28"/>
              </w:rPr>
              <w:t>&lt; 5%</w:t>
            </w:r>
          </w:p>
        </w:tc>
      </w:tr>
      <w:tr w:rsidR="00E1299F" w:rsidTr="00E1299F">
        <w:tc>
          <w:tcPr>
            <w:tcW w:w="817" w:type="dxa"/>
            <w:tcBorders>
              <w:top w:val="single" w:sz="4" w:space="0" w:color="auto"/>
              <w:left w:val="single" w:sz="4" w:space="0" w:color="auto"/>
              <w:bottom w:val="single" w:sz="4" w:space="0" w:color="auto"/>
              <w:right w:val="single" w:sz="4" w:space="0" w:color="auto"/>
            </w:tcBorders>
            <w:hideMark/>
          </w:tcPr>
          <w:p w:rsidR="00E1299F" w:rsidRDefault="00E1299F">
            <w:pPr>
              <w:autoSpaceDE w:val="0"/>
              <w:autoSpaceDN w:val="0"/>
              <w:adjustRightInd w:val="0"/>
              <w:spacing w:line="256" w:lineRule="auto"/>
              <w:jc w:val="center"/>
              <w:rPr>
                <w:sz w:val="28"/>
                <w:szCs w:val="28"/>
                <w:lang w:eastAsia="en-US"/>
              </w:rPr>
            </w:pPr>
            <w:r>
              <w:rPr>
                <w:sz w:val="28"/>
                <w:szCs w:val="28"/>
              </w:rPr>
              <w:t>3.</w:t>
            </w:r>
          </w:p>
        </w:tc>
        <w:tc>
          <w:tcPr>
            <w:tcW w:w="7258" w:type="dxa"/>
            <w:tcBorders>
              <w:top w:val="single" w:sz="4" w:space="0" w:color="auto"/>
              <w:left w:val="single" w:sz="4" w:space="0" w:color="auto"/>
              <w:bottom w:val="single" w:sz="4" w:space="0" w:color="auto"/>
              <w:right w:val="single" w:sz="4" w:space="0" w:color="auto"/>
            </w:tcBorders>
            <w:hideMark/>
          </w:tcPr>
          <w:p w:rsidR="00E1299F" w:rsidRDefault="00E1299F">
            <w:pPr>
              <w:autoSpaceDE w:val="0"/>
              <w:autoSpaceDN w:val="0"/>
              <w:adjustRightInd w:val="0"/>
              <w:spacing w:line="256" w:lineRule="auto"/>
              <w:jc w:val="both"/>
              <w:rPr>
                <w:sz w:val="28"/>
                <w:szCs w:val="28"/>
                <w:lang w:eastAsia="en-US"/>
              </w:rPr>
            </w:pPr>
            <w:r>
              <w:rPr>
                <w:sz w:val="28"/>
                <w:szCs w:val="28"/>
              </w:rPr>
              <w:t>Доля наложенных административных штрафов от общего количества контрольных мероприятий, по результатам которых документы направлены в Управление Росреестра по Ставропольскому краю</w:t>
            </w:r>
          </w:p>
        </w:tc>
        <w:tc>
          <w:tcPr>
            <w:tcW w:w="1418" w:type="dxa"/>
            <w:tcBorders>
              <w:top w:val="single" w:sz="4" w:space="0" w:color="auto"/>
              <w:left w:val="single" w:sz="4" w:space="0" w:color="auto"/>
              <w:bottom w:val="single" w:sz="4" w:space="0" w:color="auto"/>
              <w:right w:val="single" w:sz="4" w:space="0" w:color="auto"/>
            </w:tcBorders>
            <w:hideMark/>
          </w:tcPr>
          <w:p w:rsidR="00E1299F" w:rsidRDefault="00E1299F">
            <w:pPr>
              <w:autoSpaceDE w:val="0"/>
              <w:autoSpaceDN w:val="0"/>
              <w:adjustRightInd w:val="0"/>
              <w:spacing w:line="256" w:lineRule="auto"/>
              <w:jc w:val="center"/>
              <w:rPr>
                <w:sz w:val="28"/>
                <w:szCs w:val="28"/>
                <w:lang w:eastAsia="en-US"/>
              </w:rPr>
            </w:pPr>
            <w:r>
              <w:rPr>
                <w:sz w:val="28"/>
                <w:szCs w:val="28"/>
              </w:rPr>
              <w:t>&lt; 30%</w:t>
            </w:r>
          </w:p>
        </w:tc>
      </w:tr>
      <w:tr w:rsidR="00E1299F" w:rsidTr="00E1299F">
        <w:tc>
          <w:tcPr>
            <w:tcW w:w="817" w:type="dxa"/>
            <w:tcBorders>
              <w:top w:val="single" w:sz="4" w:space="0" w:color="auto"/>
              <w:left w:val="single" w:sz="4" w:space="0" w:color="auto"/>
              <w:bottom w:val="single" w:sz="4" w:space="0" w:color="auto"/>
              <w:right w:val="single" w:sz="4" w:space="0" w:color="auto"/>
            </w:tcBorders>
            <w:hideMark/>
          </w:tcPr>
          <w:p w:rsidR="00E1299F" w:rsidRDefault="00E1299F">
            <w:pPr>
              <w:autoSpaceDE w:val="0"/>
              <w:autoSpaceDN w:val="0"/>
              <w:adjustRightInd w:val="0"/>
              <w:spacing w:line="256" w:lineRule="auto"/>
              <w:jc w:val="center"/>
              <w:rPr>
                <w:sz w:val="28"/>
                <w:szCs w:val="28"/>
                <w:lang w:eastAsia="en-US"/>
              </w:rPr>
            </w:pPr>
            <w:r>
              <w:rPr>
                <w:sz w:val="28"/>
                <w:szCs w:val="28"/>
              </w:rPr>
              <w:t>4.</w:t>
            </w:r>
          </w:p>
        </w:tc>
        <w:tc>
          <w:tcPr>
            <w:tcW w:w="7258" w:type="dxa"/>
            <w:tcBorders>
              <w:top w:val="single" w:sz="4" w:space="0" w:color="auto"/>
              <w:left w:val="single" w:sz="4" w:space="0" w:color="auto"/>
              <w:bottom w:val="single" w:sz="4" w:space="0" w:color="auto"/>
              <w:right w:val="single" w:sz="4" w:space="0" w:color="auto"/>
            </w:tcBorders>
            <w:hideMark/>
          </w:tcPr>
          <w:p w:rsidR="00E1299F" w:rsidRDefault="00E1299F">
            <w:pPr>
              <w:autoSpaceDE w:val="0"/>
              <w:autoSpaceDN w:val="0"/>
              <w:adjustRightInd w:val="0"/>
              <w:spacing w:line="256" w:lineRule="auto"/>
              <w:jc w:val="both"/>
              <w:rPr>
                <w:sz w:val="28"/>
                <w:szCs w:val="28"/>
                <w:lang w:eastAsia="en-US"/>
              </w:rPr>
            </w:pPr>
            <w:r>
              <w:rPr>
                <w:sz w:val="28"/>
                <w:szCs w:val="28"/>
              </w:rPr>
              <w:t>Размещение профилактических материалов на официальном сайте в сети «Интернет» в течение одного календарного года</w:t>
            </w:r>
          </w:p>
        </w:tc>
        <w:tc>
          <w:tcPr>
            <w:tcW w:w="1418" w:type="dxa"/>
            <w:tcBorders>
              <w:top w:val="single" w:sz="4" w:space="0" w:color="auto"/>
              <w:left w:val="single" w:sz="4" w:space="0" w:color="auto"/>
              <w:bottom w:val="single" w:sz="4" w:space="0" w:color="auto"/>
              <w:right w:val="single" w:sz="4" w:space="0" w:color="auto"/>
            </w:tcBorders>
            <w:hideMark/>
          </w:tcPr>
          <w:p w:rsidR="00E1299F" w:rsidRDefault="00E1299F">
            <w:pPr>
              <w:autoSpaceDE w:val="0"/>
              <w:autoSpaceDN w:val="0"/>
              <w:adjustRightInd w:val="0"/>
              <w:spacing w:line="256" w:lineRule="auto"/>
              <w:jc w:val="center"/>
              <w:rPr>
                <w:sz w:val="28"/>
                <w:szCs w:val="28"/>
                <w:lang w:eastAsia="en-US"/>
              </w:rPr>
            </w:pPr>
            <w:r>
              <w:rPr>
                <w:sz w:val="28"/>
                <w:szCs w:val="28"/>
              </w:rPr>
              <w:t>4 раза</w:t>
            </w:r>
          </w:p>
        </w:tc>
      </w:tr>
    </w:tbl>
    <w:p w:rsidR="00E1299F" w:rsidRDefault="00E1299F" w:rsidP="00E1299F">
      <w:pPr>
        <w:pStyle w:val="ConsPlusNormal0"/>
        <w:jc w:val="both"/>
        <w:rPr>
          <w:rFonts w:ascii="Times New Roman" w:hAnsi="Times New Roman" w:cs="Times New Roman"/>
          <w:b/>
          <w:noProof/>
          <w:sz w:val="28"/>
          <w:szCs w:val="28"/>
        </w:rPr>
      </w:pPr>
    </w:p>
    <w:p w:rsidR="00E1299F" w:rsidRDefault="00E1299F" w:rsidP="00E1299F">
      <w:pPr>
        <w:ind w:firstLine="709"/>
        <w:jc w:val="both"/>
        <w:rPr>
          <w:sz w:val="28"/>
          <w:szCs w:val="28"/>
        </w:rPr>
      </w:pPr>
    </w:p>
    <w:p w:rsidR="00E1299F" w:rsidRDefault="00E1299F" w:rsidP="00E1299F">
      <w:pPr>
        <w:spacing w:line="240" w:lineRule="exact"/>
        <w:jc w:val="both"/>
        <w:rPr>
          <w:sz w:val="28"/>
          <w:szCs w:val="28"/>
        </w:rPr>
      </w:pPr>
      <w:r>
        <w:rPr>
          <w:sz w:val="28"/>
          <w:szCs w:val="28"/>
        </w:rPr>
        <w:t xml:space="preserve">Председатель Думы </w:t>
      </w:r>
    </w:p>
    <w:p w:rsidR="00343B60" w:rsidRPr="00E1299F" w:rsidRDefault="00E1299F" w:rsidP="00E1299F">
      <w:r>
        <w:rPr>
          <w:sz w:val="28"/>
          <w:szCs w:val="28"/>
        </w:rPr>
        <w:t>города-курорта Кисловодска                                                         Л.Н. Волошина</w:t>
      </w:r>
      <w:bookmarkStart w:id="3" w:name="_GoBack"/>
      <w:bookmarkEnd w:id="3"/>
    </w:p>
    <w:sectPr w:rsidR="00343B60" w:rsidRPr="00E12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57E"/>
    <w:rsid w:val="0003457E"/>
    <w:rsid w:val="00343B60"/>
    <w:rsid w:val="00B45773"/>
    <w:rsid w:val="00B82DE1"/>
    <w:rsid w:val="00E1299F"/>
    <w:rsid w:val="00FF2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A6B"/>
    <w:pPr>
      <w:spacing w:after="0" w:line="240" w:lineRule="auto"/>
    </w:pPr>
    <w:rPr>
      <w:rFonts w:ascii="Times New Roman" w:eastAsia="Calibri" w:hAnsi="Times New Roman" w:cs="Times New Roman"/>
      <w:sz w:val="24"/>
      <w:szCs w:val="20"/>
      <w:lang w:eastAsia="ru-RU"/>
    </w:rPr>
  </w:style>
  <w:style w:type="paragraph" w:styleId="1">
    <w:name w:val="heading 1"/>
    <w:basedOn w:val="a"/>
    <w:next w:val="a"/>
    <w:link w:val="10"/>
    <w:qFormat/>
    <w:rsid w:val="00E1299F"/>
    <w:pPr>
      <w:keepNext/>
      <w:ind w:right="-142"/>
      <w:jc w:val="center"/>
      <w:outlineLvl w:val="0"/>
    </w:pPr>
    <w:rPr>
      <w:rFonts w:eastAsia="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unhideWhenUsed/>
    <w:rsid w:val="00FF2A6B"/>
    <w:pPr>
      <w:ind w:left="283" w:hanging="283"/>
    </w:pPr>
    <w:rPr>
      <w:rFonts w:eastAsia="Times New Roman"/>
    </w:rPr>
  </w:style>
  <w:style w:type="paragraph" w:styleId="a4">
    <w:name w:val="List Paragraph"/>
    <w:basedOn w:val="a"/>
    <w:uiPriority w:val="34"/>
    <w:qFormat/>
    <w:rsid w:val="00FF2A6B"/>
    <w:pPr>
      <w:ind w:left="720"/>
      <w:contextualSpacing/>
    </w:pPr>
    <w:rPr>
      <w:rFonts w:eastAsia="Times New Roman"/>
      <w:szCs w:val="24"/>
    </w:rPr>
  </w:style>
  <w:style w:type="paragraph" w:styleId="a5">
    <w:name w:val="Body Text"/>
    <w:basedOn w:val="a"/>
    <w:link w:val="a6"/>
    <w:semiHidden/>
    <w:unhideWhenUsed/>
    <w:rsid w:val="00B45773"/>
    <w:pPr>
      <w:spacing w:after="120"/>
    </w:pPr>
    <w:rPr>
      <w:rFonts w:eastAsia="Times New Roman"/>
      <w:sz w:val="20"/>
    </w:rPr>
  </w:style>
  <w:style w:type="character" w:customStyle="1" w:styleId="a6">
    <w:name w:val="Основной текст Знак"/>
    <w:basedOn w:val="a0"/>
    <w:link w:val="a5"/>
    <w:semiHidden/>
    <w:rsid w:val="00B45773"/>
    <w:rPr>
      <w:rFonts w:ascii="Times New Roman" w:eastAsia="Times New Roman" w:hAnsi="Times New Roman" w:cs="Times New Roman"/>
      <w:sz w:val="20"/>
      <w:szCs w:val="20"/>
      <w:lang w:eastAsia="ru-RU"/>
    </w:rPr>
  </w:style>
  <w:style w:type="table" w:styleId="a7">
    <w:name w:val="Table Grid"/>
    <w:basedOn w:val="a1"/>
    <w:rsid w:val="00B457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1299F"/>
    <w:rPr>
      <w:rFonts w:ascii="Times New Roman" w:eastAsia="Times New Roman" w:hAnsi="Times New Roman" w:cs="Times New Roman"/>
      <w:sz w:val="28"/>
      <w:szCs w:val="20"/>
      <w:lang w:eastAsia="ru-RU"/>
    </w:rPr>
  </w:style>
  <w:style w:type="character" w:styleId="a8">
    <w:name w:val="Hyperlink"/>
    <w:basedOn w:val="a0"/>
    <w:uiPriority w:val="99"/>
    <w:semiHidden/>
    <w:unhideWhenUsed/>
    <w:rsid w:val="00E1299F"/>
    <w:rPr>
      <w:color w:val="0000FF" w:themeColor="hyperlink"/>
      <w:u w:val="single"/>
    </w:rPr>
  </w:style>
  <w:style w:type="character" w:customStyle="1" w:styleId="ConsPlusNormal">
    <w:name w:val="ConsPlusNormal Знак"/>
    <w:link w:val="ConsPlusNormal0"/>
    <w:qFormat/>
    <w:locked/>
    <w:rsid w:val="00E1299F"/>
    <w:rPr>
      <w:rFonts w:ascii="Calibri" w:eastAsiaTheme="minorEastAsia" w:hAnsi="Calibri" w:cs="Calibri"/>
      <w:lang w:eastAsia="ru-RU"/>
    </w:rPr>
  </w:style>
  <w:style w:type="paragraph" w:customStyle="1" w:styleId="ConsPlusNormal0">
    <w:name w:val="ConsPlusNormal"/>
    <w:link w:val="ConsPlusNormal"/>
    <w:qFormat/>
    <w:rsid w:val="00E1299F"/>
    <w:pPr>
      <w:widowControl w:val="0"/>
      <w:autoSpaceDE w:val="0"/>
      <w:autoSpaceDN w:val="0"/>
      <w:spacing w:after="0" w:line="240" w:lineRule="auto"/>
    </w:pPr>
    <w:rPr>
      <w:rFonts w:ascii="Calibri" w:eastAsiaTheme="minorEastAsia" w:hAnsi="Calibri" w:cs="Calibri"/>
      <w:lang w:eastAsia="ru-RU"/>
    </w:rPr>
  </w:style>
  <w:style w:type="character" w:styleId="a9">
    <w:name w:val="Emphasis"/>
    <w:basedOn w:val="a0"/>
    <w:qFormat/>
    <w:rsid w:val="00E129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A6B"/>
    <w:pPr>
      <w:spacing w:after="0" w:line="240" w:lineRule="auto"/>
    </w:pPr>
    <w:rPr>
      <w:rFonts w:ascii="Times New Roman" w:eastAsia="Calibri" w:hAnsi="Times New Roman" w:cs="Times New Roman"/>
      <w:sz w:val="24"/>
      <w:szCs w:val="20"/>
      <w:lang w:eastAsia="ru-RU"/>
    </w:rPr>
  </w:style>
  <w:style w:type="paragraph" w:styleId="1">
    <w:name w:val="heading 1"/>
    <w:basedOn w:val="a"/>
    <w:next w:val="a"/>
    <w:link w:val="10"/>
    <w:qFormat/>
    <w:rsid w:val="00E1299F"/>
    <w:pPr>
      <w:keepNext/>
      <w:ind w:right="-142"/>
      <w:jc w:val="center"/>
      <w:outlineLvl w:val="0"/>
    </w:pPr>
    <w:rPr>
      <w:rFonts w:eastAsia="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unhideWhenUsed/>
    <w:rsid w:val="00FF2A6B"/>
    <w:pPr>
      <w:ind w:left="283" w:hanging="283"/>
    </w:pPr>
    <w:rPr>
      <w:rFonts w:eastAsia="Times New Roman"/>
    </w:rPr>
  </w:style>
  <w:style w:type="paragraph" w:styleId="a4">
    <w:name w:val="List Paragraph"/>
    <w:basedOn w:val="a"/>
    <w:uiPriority w:val="34"/>
    <w:qFormat/>
    <w:rsid w:val="00FF2A6B"/>
    <w:pPr>
      <w:ind w:left="720"/>
      <w:contextualSpacing/>
    </w:pPr>
    <w:rPr>
      <w:rFonts w:eastAsia="Times New Roman"/>
      <w:szCs w:val="24"/>
    </w:rPr>
  </w:style>
  <w:style w:type="paragraph" w:styleId="a5">
    <w:name w:val="Body Text"/>
    <w:basedOn w:val="a"/>
    <w:link w:val="a6"/>
    <w:semiHidden/>
    <w:unhideWhenUsed/>
    <w:rsid w:val="00B45773"/>
    <w:pPr>
      <w:spacing w:after="120"/>
    </w:pPr>
    <w:rPr>
      <w:rFonts w:eastAsia="Times New Roman"/>
      <w:sz w:val="20"/>
    </w:rPr>
  </w:style>
  <w:style w:type="character" w:customStyle="1" w:styleId="a6">
    <w:name w:val="Основной текст Знак"/>
    <w:basedOn w:val="a0"/>
    <w:link w:val="a5"/>
    <w:semiHidden/>
    <w:rsid w:val="00B45773"/>
    <w:rPr>
      <w:rFonts w:ascii="Times New Roman" w:eastAsia="Times New Roman" w:hAnsi="Times New Roman" w:cs="Times New Roman"/>
      <w:sz w:val="20"/>
      <w:szCs w:val="20"/>
      <w:lang w:eastAsia="ru-RU"/>
    </w:rPr>
  </w:style>
  <w:style w:type="table" w:styleId="a7">
    <w:name w:val="Table Grid"/>
    <w:basedOn w:val="a1"/>
    <w:rsid w:val="00B457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1299F"/>
    <w:rPr>
      <w:rFonts w:ascii="Times New Roman" w:eastAsia="Times New Roman" w:hAnsi="Times New Roman" w:cs="Times New Roman"/>
      <w:sz w:val="28"/>
      <w:szCs w:val="20"/>
      <w:lang w:eastAsia="ru-RU"/>
    </w:rPr>
  </w:style>
  <w:style w:type="character" w:styleId="a8">
    <w:name w:val="Hyperlink"/>
    <w:basedOn w:val="a0"/>
    <w:uiPriority w:val="99"/>
    <w:semiHidden/>
    <w:unhideWhenUsed/>
    <w:rsid w:val="00E1299F"/>
    <w:rPr>
      <w:color w:val="0000FF" w:themeColor="hyperlink"/>
      <w:u w:val="single"/>
    </w:rPr>
  </w:style>
  <w:style w:type="character" w:customStyle="1" w:styleId="ConsPlusNormal">
    <w:name w:val="ConsPlusNormal Знак"/>
    <w:link w:val="ConsPlusNormal0"/>
    <w:qFormat/>
    <w:locked/>
    <w:rsid w:val="00E1299F"/>
    <w:rPr>
      <w:rFonts w:ascii="Calibri" w:eastAsiaTheme="minorEastAsia" w:hAnsi="Calibri" w:cs="Calibri"/>
      <w:lang w:eastAsia="ru-RU"/>
    </w:rPr>
  </w:style>
  <w:style w:type="paragraph" w:customStyle="1" w:styleId="ConsPlusNormal0">
    <w:name w:val="ConsPlusNormal"/>
    <w:link w:val="ConsPlusNormal"/>
    <w:qFormat/>
    <w:rsid w:val="00E1299F"/>
    <w:pPr>
      <w:widowControl w:val="0"/>
      <w:autoSpaceDE w:val="0"/>
      <w:autoSpaceDN w:val="0"/>
      <w:spacing w:after="0" w:line="240" w:lineRule="auto"/>
    </w:pPr>
    <w:rPr>
      <w:rFonts w:ascii="Calibri" w:eastAsiaTheme="minorEastAsia" w:hAnsi="Calibri" w:cs="Calibri"/>
      <w:lang w:eastAsia="ru-RU"/>
    </w:rPr>
  </w:style>
  <w:style w:type="character" w:styleId="a9">
    <w:name w:val="Emphasis"/>
    <w:basedOn w:val="a0"/>
    <w:qFormat/>
    <w:rsid w:val="00E129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73419">
      <w:bodyDiv w:val="1"/>
      <w:marLeft w:val="0"/>
      <w:marRight w:val="0"/>
      <w:marTop w:val="0"/>
      <w:marBottom w:val="0"/>
      <w:divBdr>
        <w:top w:val="none" w:sz="0" w:space="0" w:color="auto"/>
        <w:left w:val="none" w:sz="0" w:space="0" w:color="auto"/>
        <w:bottom w:val="none" w:sz="0" w:space="0" w:color="auto"/>
        <w:right w:val="none" w:sz="0" w:space="0" w:color="auto"/>
      </w:divBdr>
    </w:div>
    <w:div w:id="1023366013">
      <w:bodyDiv w:val="1"/>
      <w:marLeft w:val="0"/>
      <w:marRight w:val="0"/>
      <w:marTop w:val="0"/>
      <w:marBottom w:val="0"/>
      <w:divBdr>
        <w:top w:val="none" w:sz="0" w:space="0" w:color="auto"/>
        <w:left w:val="none" w:sz="0" w:space="0" w:color="auto"/>
        <w:bottom w:val="none" w:sz="0" w:space="0" w:color="auto"/>
        <w:right w:val="none" w:sz="0" w:space="0" w:color="auto"/>
      </w:divBdr>
    </w:div>
    <w:div w:id="1495879726">
      <w:bodyDiv w:val="1"/>
      <w:marLeft w:val="0"/>
      <w:marRight w:val="0"/>
      <w:marTop w:val="0"/>
      <w:marBottom w:val="0"/>
      <w:divBdr>
        <w:top w:val="none" w:sz="0" w:space="0" w:color="auto"/>
        <w:left w:val="none" w:sz="0" w:space="0" w:color="auto"/>
        <w:bottom w:val="none" w:sz="0" w:space="0" w:color="auto"/>
        <w:right w:val="none" w:sz="0" w:space="0" w:color="auto"/>
      </w:divBdr>
    </w:div>
    <w:div w:id="188390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80999" TargetMode="External"/><Relationship Id="rId13" Type="http://schemas.openxmlformats.org/officeDocument/2006/relationships/hyperlink" Target="https://login.consultant.ru/link/?req=doc&amp;base=RZR&amp;n=495001&amp;dst=100640" TargetMode="External"/><Relationship Id="rId18" Type="http://schemas.openxmlformats.org/officeDocument/2006/relationships/hyperlink" Target="https://login.consultant.ru/link/?req=doc&amp;base=LAW&amp;n=495001&amp;dst=100711&amp;field=134&amp;date=12.02.202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30282&amp;dst=100401&amp;field=134&amp;date=12.02.2025" TargetMode="External"/><Relationship Id="rId7" Type="http://schemas.openxmlformats.org/officeDocument/2006/relationships/hyperlink" Target="https://login.consultant.ru/link/?req=doc&amp;base=RZR&amp;n=495001" TargetMode="External"/><Relationship Id="rId12" Type="http://schemas.openxmlformats.org/officeDocument/2006/relationships/hyperlink" Target="https://login.consultant.ru/link/?req=doc&amp;base=RZR&amp;n=495001&amp;dst=100638" TargetMode="External"/><Relationship Id="rId17" Type="http://schemas.openxmlformats.org/officeDocument/2006/relationships/hyperlink" Target="https://login.consultant.ru/link/?req=doc&amp;base=LAW&amp;n=495001&amp;dst=100708&amp;field=134&amp;date=12.02.2025" TargetMode="External"/><Relationship Id="rId25" Type="http://schemas.openxmlformats.org/officeDocument/2006/relationships/hyperlink" Target="https://login.consultant.ru/link/?req=doc&amp;base=LAW&amp;n=483156&amp;dst=6414&amp;field=134&amp;date=12.02.2025" TargetMode="External"/><Relationship Id="rId2" Type="http://schemas.microsoft.com/office/2007/relationships/stylesWithEffects" Target="stylesWithEffects.xml"/><Relationship Id="rId16" Type="http://schemas.openxmlformats.org/officeDocument/2006/relationships/hyperlink" Target="https://login.consultant.ru/link/?req=doc&amp;base=RZR&amp;n=495001&amp;dst=100998" TargetMode="External"/><Relationship Id="rId20" Type="http://schemas.openxmlformats.org/officeDocument/2006/relationships/hyperlink" Target="https://login.consultant.ru/link/?req=doc&amp;base=RZR&amp;n=495001&amp;dst=100178" TargetMode="External"/><Relationship Id="rId1" Type="http://schemas.openxmlformats.org/officeDocument/2006/relationships/styles" Target="styles.xml"/><Relationship Id="rId6" Type="http://schemas.openxmlformats.org/officeDocument/2006/relationships/hyperlink" Target="https://login.consultant.ru/link/?req=doc&amp;base=RZR&amp;n=481376" TargetMode="External"/><Relationship Id="rId11" Type="http://schemas.openxmlformats.org/officeDocument/2006/relationships/hyperlink" Target="https://login.consultant.ru/link/?req=doc&amp;base=RZR&amp;n=495001&amp;dst=100634" TargetMode="External"/><Relationship Id="rId24" Type="http://schemas.openxmlformats.org/officeDocument/2006/relationships/hyperlink" Target="file:///D:\&#1054;&#1073;&#1084;&#1077;&#1085;&#1085;&#1080;&#1082;_SERV\&#1050;&#1088;&#1091;&#1075;&#1083;&#1086;&#1074;\&#1056;&#1045;&#1064;&#1045;&#1053;&#1048;&#1071;%20&#1044;&#1059;&#1052;&#1067;%20&#1053;&#1040;%20&#1057;&#1040;&#1049;&#1058;\&#1057;&#1040;&#1049;&#1058;%202025%20&#1075;&#1086;&#1076;\&#1057;&#1072;&#1081;&#1090;%2026.03.2025\&#1056;&#1077;&#1096;&#1077;&#1085;&#1080;&#1077;&#8470;%2029-625%20&#1086;&#1090;%2026.03.2026%20&#1053;&#1055;&#1040;.docx" TargetMode="External"/><Relationship Id="rId5" Type="http://schemas.openxmlformats.org/officeDocument/2006/relationships/hyperlink" Target="https://login.consultant.ru/link/?req=doc&amp;base=RZR&amp;n=495001" TargetMode="External"/><Relationship Id="rId15" Type="http://schemas.openxmlformats.org/officeDocument/2006/relationships/hyperlink" Target="https://login.consultant.ru/link/?req=doc&amp;base=RZR&amp;n=436710&amp;dst=100014" TargetMode="External"/><Relationship Id="rId23" Type="http://schemas.openxmlformats.org/officeDocument/2006/relationships/hyperlink" Target="file:///D:\&#1054;&#1073;&#1084;&#1077;&#1085;&#1085;&#1080;&#1082;_SERV\&#1050;&#1088;&#1091;&#1075;&#1083;&#1086;&#1074;\&#1056;&#1045;&#1064;&#1045;&#1053;&#1048;&#1071;%20&#1044;&#1059;&#1052;&#1067;%20&#1053;&#1040;%20&#1057;&#1040;&#1049;&#1058;\&#1057;&#1040;&#1049;&#1058;%202025%20&#1075;&#1086;&#1076;\&#1057;&#1072;&#1081;&#1090;%2026.03.2025\&#1056;&#1077;&#1096;&#1077;&#1085;&#1080;&#1077;&#8470;%2029-625%20&#1086;&#1090;%2026.03.2026%20&#1053;&#1055;&#1040;.docx" TargetMode="External"/><Relationship Id="rId10" Type="http://schemas.openxmlformats.org/officeDocument/2006/relationships/hyperlink" Target="https://login.consultant.ru/link/?req=doc&amp;base=RZR&amp;n=495001&amp;dst=100225" TargetMode="External"/><Relationship Id="rId19" Type="http://schemas.openxmlformats.org/officeDocument/2006/relationships/hyperlink" Target="https://login.consultant.ru/link/?req=doc&amp;base=LAW&amp;n=495001&amp;dst=100225&amp;field=134&amp;date=12.02.2025"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95001&amp;dst=100512" TargetMode="External"/><Relationship Id="rId14" Type="http://schemas.openxmlformats.org/officeDocument/2006/relationships/hyperlink" Target="https://login.consultant.ru/link/?req=doc&amp;base=RZR&amp;n=495001&amp;dst=100616" TargetMode="External"/><Relationship Id="rId22" Type="http://schemas.openxmlformats.org/officeDocument/2006/relationships/hyperlink" Target="https://login.consultant.ru/link/?req=doc&amp;base=LAW&amp;n=430282&amp;dst=100401&amp;field=134&amp;date=12.02.202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6065</Words>
  <Characters>34573</Characters>
  <Application>Microsoft Office Word</Application>
  <DocSecurity>0</DocSecurity>
  <Lines>288</Lines>
  <Paragraphs>81</Paragraphs>
  <ScaleCrop>false</ScaleCrop>
  <Company/>
  <LinksUpToDate>false</LinksUpToDate>
  <CharactersWithSpaces>40557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2025-03-31T12:55:00Z</dcterms:created>
  <dcterms:modified xsi:type="dcterms:W3CDTF">2025-03-31T13:01:00Z</dcterms:modified>
</cp:coreProperties>
</file>