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75FC" w14:textId="77777777" w:rsidR="00A06C81" w:rsidRPr="0089341A" w:rsidRDefault="00A06C81" w:rsidP="00A06C81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 xml:space="preserve">Приложение </w:t>
      </w:r>
    </w:p>
    <w:p w14:paraId="6ED72C52" w14:textId="77777777" w:rsidR="00A06C81" w:rsidRPr="0089341A" w:rsidRDefault="00A06C81" w:rsidP="00A06C81">
      <w:pPr>
        <w:ind w:right="-28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14:paraId="4FCC35A8" w14:textId="77777777" w:rsidR="00A06C81" w:rsidRPr="0089341A" w:rsidRDefault="00A06C81" w:rsidP="00A06C81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города-курорта Кисловодска</w:t>
      </w:r>
    </w:p>
    <w:p w14:paraId="68334F36" w14:textId="77777777" w:rsidR="00A06C81" w:rsidRPr="00B721CC" w:rsidRDefault="00A06C81" w:rsidP="00A06C81">
      <w:pPr>
        <w:pStyle w:val="ConsPlusNormal"/>
        <w:ind w:left="4253" w:right="-284"/>
        <w:jc w:val="right"/>
        <w:outlineLvl w:val="1"/>
        <w:rPr>
          <w:szCs w:val="24"/>
          <w:u w:val="single"/>
        </w:rPr>
      </w:pPr>
      <w:r>
        <w:t xml:space="preserve">от </w:t>
      </w:r>
      <w:proofErr w:type="gramStart"/>
      <w:r>
        <w:t>«</w:t>
      </w:r>
      <w:r>
        <w:rPr>
          <w:u w:val="single"/>
        </w:rPr>
        <w:t xml:space="preserve"> 27</w:t>
      </w:r>
      <w:proofErr w:type="gramEnd"/>
      <w:r>
        <w:rPr>
          <w:u w:val="single"/>
        </w:rPr>
        <w:t xml:space="preserve"> </w:t>
      </w:r>
      <w:proofErr w:type="gramStart"/>
      <w:r>
        <w:t xml:space="preserve">» </w:t>
      </w:r>
      <w:r>
        <w:rPr>
          <w:u w:val="single"/>
        </w:rPr>
        <w:t xml:space="preserve"> апреля</w:t>
      </w:r>
      <w:proofErr w:type="gramEnd"/>
      <w:r>
        <w:rPr>
          <w:u w:val="single"/>
        </w:rPr>
        <w:t xml:space="preserve"> </w:t>
      </w:r>
      <w:r w:rsidRPr="0089341A">
        <w:t xml:space="preserve"> 202</w:t>
      </w:r>
      <w:r>
        <w:t xml:space="preserve">6г. </w:t>
      </w:r>
      <w:proofErr w:type="gramStart"/>
      <w:r>
        <w:t xml:space="preserve">№ </w:t>
      </w:r>
      <w:r>
        <w:rPr>
          <w:u w:val="single"/>
        </w:rPr>
        <w:t xml:space="preserve"> 39</w:t>
      </w:r>
      <w:proofErr w:type="gramEnd"/>
      <w:r>
        <w:rPr>
          <w:u w:val="single"/>
        </w:rPr>
        <w:t>-726</w:t>
      </w:r>
    </w:p>
    <w:p w14:paraId="1372BB03" w14:textId="77777777" w:rsidR="00A06C81" w:rsidRDefault="00A06C81" w:rsidP="00A06C81">
      <w:pPr>
        <w:pStyle w:val="ConsPlusNormal"/>
        <w:ind w:right="-284"/>
        <w:outlineLvl w:val="1"/>
        <w:rPr>
          <w:szCs w:val="24"/>
        </w:rPr>
      </w:pPr>
    </w:p>
    <w:p w14:paraId="337D2740" w14:textId="77777777" w:rsidR="00A06C81" w:rsidRPr="00D07102" w:rsidRDefault="00A06C81" w:rsidP="00A06C81">
      <w:pPr>
        <w:pStyle w:val="ConsPlusNormal"/>
        <w:ind w:left="4253" w:right="-284"/>
        <w:jc w:val="right"/>
        <w:outlineLvl w:val="1"/>
        <w:rPr>
          <w:szCs w:val="24"/>
        </w:rPr>
      </w:pPr>
      <w:r>
        <w:rPr>
          <w:szCs w:val="24"/>
        </w:rPr>
        <w:t>Приложение 3</w:t>
      </w:r>
    </w:p>
    <w:p w14:paraId="63578ED3" w14:textId="77777777" w:rsidR="00A06C81" w:rsidRDefault="00A06C81" w:rsidP="00A06C81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D07102">
        <w:rPr>
          <w:szCs w:val="24"/>
        </w:rPr>
        <w:t>к Положению</w:t>
      </w:r>
    </w:p>
    <w:p w14:paraId="310F26EB" w14:textId="77777777" w:rsidR="00A06C81" w:rsidRDefault="00A06C81" w:rsidP="00A06C81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</w:t>
      </w:r>
      <w:r w:rsidRPr="00D07102">
        <w:rPr>
          <w:szCs w:val="24"/>
        </w:rPr>
        <w:t>о муниципальном</w:t>
      </w:r>
      <w:r>
        <w:rPr>
          <w:szCs w:val="24"/>
        </w:rPr>
        <w:t xml:space="preserve"> </w:t>
      </w:r>
      <w:r w:rsidRPr="00D07102">
        <w:rPr>
          <w:szCs w:val="24"/>
        </w:rPr>
        <w:t xml:space="preserve">контроле </w:t>
      </w:r>
      <w:r w:rsidRPr="005D67AC">
        <w:rPr>
          <w:rFonts w:eastAsia="Calibri"/>
          <w:lang w:eastAsia="en-US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города-курорта</w:t>
      </w:r>
      <w:r>
        <w:rPr>
          <w:rFonts w:eastAsia="Calibri"/>
          <w:lang w:eastAsia="en-US"/>
        </w:rPr>
        <w:t xml:space="preserve"> Кисловодска</w:t>
      </w:r>
      <w:r w:rsidRPr="00D07102">
        <w:rPr>
          <w:szCs w:val="24"/>
        </w:rPr>
        <w:t xml:space="preserve"> </w:t>
      </w:r>
    </w:p>
    <w:p w14:paraId="2D54DF49" w14:textId="77777777" w:rsidR="00A06C81" w:rsidRDefault="00A06C81" w:rsidP="00A06C81">
      <w:pPr>
        <w:pStyle w:val="ConsPlusNormal"/>
        <w:ind w:left="284" w:right="-284"/>
        <w:rPr>
          <w:szCs w:val="24"/>
        </w:rPr>
      </w:pPr>
    </w:p>
    <w:p w14:paraId="2C06CC29" w14:textId="77777777" w:rsidR="00A06C81" w:rsidRDefault="00A06C81" w:rsidP="00A06C81">
      <w:pPr>
        <w:pStyle w:val="ConsPlusNormal"/>
        <w:ind w:left="284" w:right="-284"/>
        <w:jc w:val="center"/>
        <w:rPr>
          <w:b/>
          <w:bCs/>
          <w:szCs w:val="24"/>
        </w:rPr>
      </w:pPr>
      <w:r w:rsidRPr="004918D5">
        <w:rPr>
          <w:b/>
          <w:bCs/>
          <w:szCs w:val="24"/>
        </w:rPr>
        <w:t>Критерии отнесения объектов муниципального контроля</w:t>
      </w:r>
      <w:r w:rsidRPr="005F50BA">
        <w:rPr>
          <w:rFonts w:eastAsia="Calibri"/>
          <w:lang w:eastAsia="en-US"/>
        </w:rPr>
        <w:t xml:space="preserve"> </w:t>
      </w:r>
      <w:r w:rsidRPr="005F50BA">
        <w:rPr>
          <w:rFonts w:eastAsia="Calibri"/>
          <w:b/>
          <w:bCs/>
          <w:lang w:eastAsia="en-US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города-курорта Кисловодска</w:t>
      </w:r>
      <w:r w:rsidRPr="004918D5">
        <w:rPr>
          <w:b/>
          <w:bCs/>
          <w:szCs w:val="24"/>
        </w:rPr>
        <w:t xml:space="preserve"> к категориям риска причинения вреда (ущерба) </w:t>
      </w:r>
    </w:p>
    <w:p w14:paraId="1BD3162A" w14:textId="77777777" w:rsidR="00A06C81" w:rsidRPr="004918D5" w:rsidRDefault="00A06C81" w:rsidP="00A06C81">
      <w:pPr>
        <w:pStyle w:val="ConsPlusNormal"/>
        <w:ind w:left="284" w:right="-284"/>
        <w:jc w:val="center"/>
        <w:rPr>
          <w:b/>
          <w:bCs/>
          <w:szCs w:val="24"/>
        </w:rPr>
      </w:pPr>
      <w:r w:rsidRPr="004918D5">
        <w:rPr>
          <w:b/>
          <w:bCs/>
          <w:szCs w:val="24"/>
        </w:rPr>
        <w:t>охраняемым законом ценностям</w:t>
      </w:r>
    </w:p>
    <w:p w14:paraId="0C0617DC" w14:textId="77777777" w:rsidR="00A06C81" w:rsidRDefault="00A06C81" w:rsidP="00A06C81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14:paraId="60CE1B27" w14:textId="77777777" w:rsidR="00A06C81" w:rsidRDefault="00A06C81" w:rsidP="00A06C81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793"/>
        <w:gridCol w:w="1996"/>
      </w:tblGrid>
      <w:tr w:rsidR="00A06C81" w14:paraId="4D9672FE" w14:textId="77777777" w:rsidTr="00DF5169">
        <w:trPr>
          <w:trHeight w:val="545"/>
        </w:trPr>
        <w:tc>
          <w:tcPr>
            <w:tcW w:w="567" w:type="dxa"/>
          </w:tcPr>
          <w:p w14:paraId="5DF484E7" w14:textId="77777777" w:rsidR="00A06C81" w:rsidRPr="002C486E" w:rsidRDefault="00A06C81" w:rsidP="00DF5169">
            <w:pPr>
              <w:widowControl w:val="0"/>
              <w:spacing w:line="240" w:lineRule="exact"/>
              <w:ind w:left="284" w:right="-284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№</w:t>
            </w:r>
          </w:p>
          <w:p w14:paraId="089B74AD" w14:textId="77777777" w:rsidR="00A06C81" w:rsidRDefault="00A06C81" w:rsidP="00DF5169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 xml:space="preserve">   п/п</w:t>
            </w:r>
          </w:p>
        </w:tc>
        <w:tc>
          <w:tcPr>
            <w:tcW w:w="6793" w:type="dxa"/>
          </w:tcPr>
          <w:p w14:paraId="4ED7D3C2" w14:textId="77777777" w:rsidR="00A06C81" w:rsidRDefault="00A06C81" w:rsidP="00DF5169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</w:p>
          <w:p w14:paraId="48E39B2F" w14:textId="77777777" w:rsidR="00A06C81" w:rsidRPr="002C486E" w:rsidRDefault="00A06C81" w:rsidP="00DF5169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Критери</w:t>
            </w:r>
            <w:r>
              <w:rPr>
                <w:sz w:val="28"/>
                <w:szCs w:val="28"/>
              </w:rPr>
              <w:t>и</w:t>
            </w:r>
            <w:r w:rsidRPr="002C486E">
              <w:rPr>
                <w:sz w:val="28"/>
                <w:szCs w:val="28"/>
              </w:rPr>
              <w:t xml:space="preserve"> отнесения объектов муниципального контроля</w:t>
            </w:r>
            <w:r>
              <w:rPr>
                <w:sz w:val="28"/>
                <w:szCs w:val="28"/>
              </w:rPr>
              <w:t xml:space="preserve"> к категориям риска причинения вреда (ущерба) охраняемым законом ценностям</w:t>
            </w:r>
          </w:p>
        </w:tc>
        <w:tc>
          <w:tcPr>
            <w:tcW w:w="1996" w:type="dxa"/>
          </w:tcPr>
          <w:p w14:paraId="5EC52E84" w14:textId="77777777" w:rsidR="00A06C81" w:rsidRPr="002C486E" w:rsidRDefault="00A06C81" w:rsidP="00DF5169">
            <w:pPr>
              <w:widowControl w:val="0"/>
              <w:spacing w:line="240" w:lineRule="exact"/>
              <w:ind w:right="-101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Категории риска</w:t>
            </w:r>
            <w:r>
              <w:rPr>
                <w:sz w:val="28"/>
                <w:szCs w:val="28"/>
              </w:rPr>
              <w:t xml:space="preserve"> причинения вреда (ущерба) охраняемым законом ценностям</w:t>
            </w:r>
          </w:p>
        </w:tc>
      </w:tr>
      <w:tr w:rsidR="00A06C81" w14:paraId="74173924" w14:textId="77777777" w:rsidTr="00DF5169">
        <w:trPr>
          <w:trHeight w:val="413"/>
        </w:trPr>
        <w:tc>
          <w:tcPr>
            <w:tcW w:w="567" w:type="dxa"/>
          </w:tcPr>
          <w:p w14:paraId="1FC6497A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14:paraId="14FD8093" w14:textId="77777777" w:rsidR="00A06C81" w:rsidRPr="002C486E" w:rsidRDefault="00A06C81" w:rsidP="00DF5169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C486E">
              <w:rPr>
                <w:sz w:val="28"/>
                <w:szCs w:val="28"/>
              </w:rPr>
              <w:t>1</w:t>
            </w:r>
          </w:p>
        </w:tc>
        <w:tc>
          <w:tcPr>
            <w:tcW w:w="6793" w:type="dxa"/>
          </w:tcPr>
          <w:p w14:paraId="5C3A442B" w14:textId="77777777" w:rsidR="00A06C81" w:rsidRDefault="00A06C81" w:rsidP="00DF5169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</w:p>
          <w:p w14:paraId="42560B60" w14:textId="77777777" w:rsidR="00A06C81" w:rsidRPr="002C486E" w:rsidRDefault="00A06C81" w:rsidP="00DF5169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2</w:t>
            </w:r>
          </w:p>
        </w:tc>
        <w:tc>
          <w:tcPr>
            <w:tcW w:w="1996" w:type="dxa"/>
          </w:tcPr>
          <w:p w14:paraId="79FF2EF9" w14:textId="77777777" w:rsidR="00A06C81" w:rsidRDefault="00A06C81" w:rsidP="00DF5169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</w:p>
          <w:p w14:paraId="4DBA0323" w14:textId="77777777" w:rsidR="00A06C81" w:rsidRPr="002C486E" w:rsidRDefault="00A06C81" w:rsidP="00DF5169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3</w:t>
            </w:r>
          </w:p>
        </w:tc>
      </w:tr>
      <w:tr w:rsidR="00A06C81" w14:paraId="5ACC4DB8" w14:textId="77777777" w:rsidTr="00DF5169">
        <w:trPr>
          <w:trHeight w:val="2805"/>
        </w:trPr>
        <w:tc>
          <w:tcPr>
            <w:tcW w:w="567" w:type="dxa"/>
          </w:tcPr>
          <w:p w14:paraId="39F81BB4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14:paraId="7E4BAB84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14:paraId="37FFF312" w14:textId="77777777" w:rsidR="00A06C81" w:rsidRPr="0028683A" w:rsidRDefault="00A06C81" w:rsidP="00DF5169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8683A">
              <w:rPr>
                <w:sz w:val="28"/>
                <w:szCs w:val="28"/>
              </w:rPr>
              <w:t>1</w:t>
            </w:r>
          </w:p>
          <w:p w14:paraId="711CC6CA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14:paraId="780317A2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14:paraId="29AEA38E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14:paraId="2BC5423F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14:paraId="498B458D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14:paraId="7EF803D1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14:paraId="0BB761B7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14:paraId="152C5577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14:paraId="60D7819B" w14:textId="77777777" w:rsidR="00A06C81" w:rsidRDefault="00A06C81" w:rsidP="00DF5169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93" w:type="dxa"/>
          </w:tcPr>
          <w:p w14:paraId="46940D2C" w14:textId="77777777" w:rsidR="00A06C81" w:rsidRPr="00DE153A" w:rsidRDefault="00A06C81" w:rsidP="00DF5169">
            <w:pPr>
              <w:ind w:firstLine="319"/>
              <w:jc w:val="both"/>
              <w:rPr>
                <w:sz w:val="28"/>
                <w:szCs w:val="28"/>
              </w:rPr>
            </w:pPr>
            <w:r w:rsidRPr="00DE153A">
              <w:rPr>
                <w:sz w:val="28"/>
                <w:szCs w:val="28"/>
              </w:rPr>
              <w:t xml:space="preserve">Непроведение, ненадлежащее проведение единой теплоснабжающей организацией мероприятий </w:t>
            </w:r>
            <w:r>
              <w:rPr>
                <w:sz w:val="28"/>
                <w:szCs w:val="28"/>
              </w:rPr>
              <w:t>по</w:t>
            </w:r>
            <w:r w:rsidRPr="00DE153A">
              <w:rPr>
                <w:sz w:val="28"/>
                <w:szCs w:val="28"/>
              </w:rPr>
              <w:t xml:space="preserve"> строительств</w:t>
            </w:r>
            <w:r>
              <w:rPr>
                <w:sz w:val="28"/>
                <w:szCs w:val="28"/>
              </w:rPr>
              <w:t>у</w:t>
            </w:r>
            <w:r w:rsidRPr="00DE153A">
              <w:rPr>
                <w:sz w:val="28"/>
                <w:szCs w:val="28"/>
              </w:rPr>
              <w:t>, реконструкции и модернизации объектов теплоснабжения, предусмотренных схемой теплоснабжения (проектирование с разработкой проектно-сметной документации), влекущих за собой возникновение аварийной ситуации, которая может повлечь причинение вреда имуществу</w:t>
            </w:r>
            <w:r>
              <w:rPr>
                <w:sz w:val="28"/>
                <w:szCs w:val="28"/>
              </w:rPr>
              <w:t xml:space="preserve"> </w:t>
            </w:r>
            <w:r w:rsidRPr="00DE153A">
              <w:rPr>
                <w:sz w:val="28"/>
                <w:szCs w:val="28"/>
              </w:rPr>
              <w:t>(независимо от формы собственности).</w:t>
            </w:r>
          </w:p>
        </w:tc>
        <w:tc>
          <w:tcPr>
            <w:tcW w:w="1996" w:type="dxa"/>
          </w:tcPr>
          <w:p w14:paraId="38CA201C" w14:textId="77777777" w:rsidR="00A06C81" w:rsidRDefault="00A06C81" w:rsidP="00DF5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  <w:p w14:paraId="3D3EA4D1" w14:textId="77777777" w:rsidR="00A06C81" w:rsidRPr="00A24F09" w:rsidRDefault="00A06C81" w:rsidP="00DF5169">
            <w:pPr>
              <w:rPr>
                <w:sz w:val="28"/>
                <w:szCs w:val="28"/>
              </w:rPr>
            </w:pPr>
          </w:p>
          <w:p w14:paraId="2745CD2E" w14:textId="77777777" w:rsidR="00A06C81" w:rsidRPr="00A24F09" w:rsidRDefault="00A06C81" w:rsidP="00DF5169">
            <w:pPr>
              <w:rPr>
                <w:sz w:val="28"/>
                <w:szCs w:val="28"/>
              </w:rPr>
            </w:pPr>
          </w:p>
          <w:p w14:paraId="3BDD1CBA" w14:textId="77777777" w:rsidR="00A06C81" w:rsidRPr="00A24F09" w:rsidRDefault="00A06C81" w:rsidP="00DF5169">
            <w:pPr>
              <w:rPr>
                <w:sz w:val="28"/>
                <w:szCs w:val="28"/>
              </w:rPr>
            </w:pPr>
          </w:p>
          <w:p w14:paraId="2CA3DC32" w14:textId="77777777" w:rsidR="00A06C81" w:rsidRPr="00A24F09" w:rsidRDefault="00A06C81" w:rsidP="00DF5169">
            <w:pPr>
              <w:rPr>
                <w:sz w:val="28"/>
                <w:szCs w:val="28"/>
              </w:rPr>
            </w:pPr>
          </w:p>
          <w:p w14:paraId="25432EBA" w14:textId="77777777" w:rsidR="00A06C81" w:rsidRPr="00A24F09" w:rsidRDefault="00A06C81" w:rsidP="00DF5169">
            <w:pPr>
              <w:rPr>
                <w:sz w:val="28"/>
                <w:szCs w:val="28"/>
              </w:rPr>
            </w:pPr>
          </w:p>
          <w:p w14:paraId="1D6450C4" w14:textId="77777777" w:rsidR="00A06C81" w:rsidRPr="00A24F09" w:rsidRDefault="00A06C81" w:rsidP="00DF5169">
            <w:pPr>
              <w:rPr>
                <w:sz w:val="28"/>
                <w:szCs w:val="28"/>
              </w:rPr>
            </w:pPr>
          </w:p>
          <w:p w14:paraId="2C7B35B6" w14:textId="77777777" w:rsidR="00A06C81" w:rsidRPr="00A24F09" w:rsidRDefault="00A06C81" w:rsidP="00DF5169">
            <w:pPr>
              <w:rPr>
                <w:sz w:val="28"/>
                <w:szCs w:val="28"/>
              </w:rPr>
            </w:pPr>
          </w:p>
          <w:p w14:paraId="0DC85E0A" w14:textId="77777777" w:rsidR="00A06C81" w:rsidRPr="00A24F09" w:rsidRDefault="00A06C81" w:rsidP="00DF5169">
            <w:pPr>
              <w:rPr>
                <w:sz w:val="28"/>
                <w:szCs w:val="28"/>
              </w:rPr>
            </w:pPr>
          </w:p>
        </w:tc>
      </w:tr>
      <w:tr w:rsidR="00A06C81" w14:paraId="5B065257" w14:textId="77777777" w:rsidTr="00DF5169">
        <w:trPr>
          <w:trHeight w:val="195"/>
        </w:trPr>
        <w:tc>
          <w:tcPr>
            <w:tcW w:w="567" w:type="dxa"/>
          </w:tcPr>
          <w:p w14:paraId="6ACE6C80" w14:textId="77777777" w:rsidR="00A06C81" w:rsidRDefault="00A06C81" w:rsidP="00DF5169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93" w:type="dxa"/>
          </w:tcPr>
          <w:p w14:paraId="0C25507B" w14:textId="77777777" w:rsidR="00A06C81" w:rsidRPr="00DE153A" w:rsidRDefault="00A06C81" w:rsidP="00DF5169">
            <w:pPr>
              <w:ind w:firstLine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на</w:t>
            </w:r>
            <w:r w:rsidRPr="00960F5E">
              <w:rPr>
                <w:iCs/>
                <w:sz w:val="28"/>
                <w:szCs w:val="24"/>
              </w:rPr>
              <w:t xml:space="preserve"> </w:t>
            </w:r>
            <w:r>
              <w:rPr>
                <w:iCs/>
                <w:sz w:val="28"/>
                <w:szCs w:val="24"/>
              </w:rPr>
              <w:t>20</w:t>
            </w:r>
            <w:r w:rsidRPr="00960F5E">
              <w:rPr>
                <w:iCs/>
                <w:sz w:val="28"/>
                <w:szCs w:val="24"/>
              </w:rPr>
              <w:t xml:space="preserve"> % </w:t>
            </w:r>
            <w:r>
              <w:rPr>
                <w:sz w:val="28"/>
                <w:szCs w:val="28"/>
              </w:rPr>
              <w:t>и более аварийных ситуаций, зафиксированных на объектах теплоснабжения,</w:t>
            </w:r>
            <w:r w:rsidRPr="00DE153A">
              <w:rPr>
                <w:sz w:val="28"/>
                <w:szCs w:val="28"/>
              </w:rPr>
              <w:t xml:space="preserve"> предусмотренных схемой теплоснабжения</w:t>
            </w:r>
            <w:r>
              <w:rPr>
                <w:sz w:val="28"/>
                <w:szCs w:val="28"/>
              </w:rPr>
              <w:t>, в течении отопительного сезона (с 15 октября по 15 апреля)</w:t>
            </w:r>
            <w:r w:rsidRPr="00960F5E">
              <w:rPr>
                <w:iCs/>
                <w:sz w:val="28"/>
                <w:szCs w:val="24"/>
              </w:rPr>
              <w:t xml:space="preserve">, по сравнению с </w:t>
            </w:r>
            <w:r>
              <w:rPr>
                <w:iCs/>
                <w:sz w:val="28"/>
                <w:szCs w:val="24"/>
              </w:rPr>
              <w:t>предыдущим аналогичным периодом</w:t>
            </w:r>
          </w:p>
        </w:tc>
        <w:tc>
          <w:tcPr>
            <w:tcW w:w="1996" w:type="dxa"/>
          </w:tcPr>
          <w:p w14:paraId="0E8D3A68" w14:textId="77777777" w:rsidR="00A06C81" w:rsidRDefault="00A06C81" w:rsidP="00DF5169">
            <w:pPr>
              <w:rPr>
                <w:sz w:val="28"/>
                <w:szCs w:val="28"/>
              </w:rPr>
            </w:pPr>
          </w:p>
        </w:tc>
      </w:tr>
      <w:tr w:rsidR="00A06C81" w14:paraId="043C3F51" w14:textId="77777777" w:rsidTr="00DF5169">
        <w:trPr>
          <w:trHeight w:val="1125"/>
        </w:trPr>
        <w:tc>
          <w:tcPr>
            <w:tcW w:w="567" w:type="dxa"/>
          </w:tcPr>
          <w:p w14:paraId="1C91B40A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14:paraId="1CB4B4B5" w14:textId="77777777" w:rsidR="00A06C81" w:rsidRPr="00C909AA" w:rsidRDefault="00A06C81" w:rsidP="00DF5169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909AA">
              <w:rPr>
                <w:sz w:val="28"/>
                <w:szCs w:val="28"/>
              </w:rPr>
              <w:t>2</w:t>
            </w:r>
          </w:p>
        </w:tc>
        <w:tc>
          <w:tcPr>
            <w:tcW w:w="6793" w:type="dxa"/>
          </w:tcPr>
          <w:p w14:paraId="5B854BC2" w14:textId="77777777" w:rsidR="00A06C81" w:rsidRPr="005F50BA" w:rsidRDefault="00A06C81" w:rsidP="00DF5169">
            <w:pPr>
              <w:widowControl w:val="0"/>
              <w:ind w:firstLine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 на </w:t>
            </w:r>
            <w:r>
              <w:rPr>
                <w:iCs/>
                <w:sz w:val="28"/>
                <w:szCs w:val="24"/>
              </w:rPr>
              <w:t>20</w:t>
            </w:r>
            <w:r w:rsidRPr="00960F5E">
              <w:rPr>
                <w:iCs/>
                <w:sz w:val="28"/>
                <w:szCs w:val="24"/>
              </w:rPr>
              <w:t xml:space="preserve"> % </w:t>
            </w:r>
            <w:r>
              <w:rPr>
                <w:sz w:val="28"/>
                <w:szCs w:val="28"/>
              </w:rPr>
              <w:t>и более обращений</w:t>
            </w:r>
            <w:r w:rsidRPr="004733B6">
              <w:rPr>
                <w:sz w:val="28"/>
                <w:szCs w:val="28"/>
              </w:rPr>
              <w:t xml:space="preserve"> от граждан, организаций, органов государственной власти, органов местного самоуправления, из средств массовой информации о нарушении единой теплоснабжающей </w:t>
            </w:r>
            <w:r w:rsidRPr="004733B6">
              <w:rPr>
                <w:sz w:val="28"/>
                <w:szCs w:val="28"/>
              </w:rPr>
              <w:lastRenderedPageBreak/>
              <w:t xml:space="preserve">организацией обязательных требований </w:t>
            </w:r>
            <w:r>
              <w:rPr>
                <w:sz w:val="28"/>
                <w:szCs w:val="28"/>
              </w:rPr>
              <w:t xml:space="preserve">в течении года, </w:t>
            </w:r>
            <w:r w:rsidRPr="00960F5E">
              <w:rPr>
                <w:iCs/>
                <w:sz w:val="28"/>
                <w:szCs w:val="24"/>
              </w:rPr>
              <w:t xml:space="preserve">по сравнению с </w:t>
            </w:r>
            <w:r>
              <w:rPr>
                <w:iCs/>
                <w:sz w:val="28"/>
                <w:szCs w:val="24"/>
              </w:rPr>
              <w:t>предыдущим аналогичным периодом</w:t>
            </w:r>
          </w:p>
        </w:tc>
        <w:tc>
          <w:tcPr>
            <w:tcW w:w="1996" w:type="dxa"/>
          </w:tcPr>
          <w:p w14:paraId="23B840AC" w14:textId="77777777" w:rsidR="00A06C81" w:rsidRDefault="00A06C81" w:rsidP="00DF5169">
            <w:pPr>
              <w:widowControl w:val="0"/>
              <w:spacing w:line="240" w:lineRule="exact"/>
              <w:ind w:left="75"/>
              <w:jc w:val="both"/>
              <w:rPr>
                <w:sz w:val="28"/>
                <w:szCs w:val="28"/>
              </w:rPr>
            </w:pPr>
          </w:p>
          <w:p w14:paraId="6E95CF3D" w14:textId="77777777" w:rsidR="00A06C81" w:rsidRPr="0028683A" w:rsidRDefault="00A06C81" w:rsidP="00DF516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28683A">
              <w:rPr>
                <w:sz w:val="28"/>
                <w:szCs w:val="28"/>
              </w:rPr>
              <w:t>Умеренный</w:t>
            </w:r>
            <w:r>
              <w:rPr>
                <w:sz w:val="28"/>
                <w:szCs w:val="28"/>
              </w:rPr>
              <w:t xml:space="preserve"> </w:t>
            </w:r>
            <w:r w:rsidRPr="0028683A">
              <w:rPr>
                <w:sz w:val="28"/>
                <w:szCs w:val="28"/>
              </w:rPr>
              <w:t>риск</w:t>
            </w:r>
          </w:p>
        </w:tc>
      </w:tr>
      <w:tr w:rsidR="00A06C81" w14:paraId="4027073B" w14:textId="77777777" w:rsidTr="00DF5169">
        <w:trPr>
          <w:trHeight w:val="975"/>
        </w:trPr>
        <w:tc>
          <w:tcPr>
            <w:tcW w:w="567" w:type="dxa"/>
          </w:tcPr>
          <w:p w14:paraId="1655A620" w14:textId="77777777" w:rsidR="00A06C81" w:rsidRDefault="00A06C81" w:rsidP="00DF5169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14:paraId="6ED2C6BB" w14:textId="77777777" w:rsidR="00A06C81" w:rsidRPr="00461246" w:rsidRDefault="00A06C81" w:rsidP="00DF5169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61246">
              <w:rPr>
                <w:sz w:val="28"/>
                <w:szCs w:val="28"/>
              </w:rPr>
              <w:t>3</w:t>
            </w:r>
          </w:p>
        </w:tc>
        <w:tc>
          <w:tcPr>
            <w:tcW w:w="6793" w:type="dxa"/>
          </w:tcPr>
          <w:p w14:paraId="271EDB1D" w14:textId="77777777" w:rsidR="00A06C81" w:rsidRDefault="00A06C81" w:rsidP="00DF5169">
            <w:pPr>
              <w:widowControl w:val="0"/>
              <w:spacing w:line="240" w:lineRule="exact"/>
              <w:ind w:left="103" w:right="33"/>
              <w:jc w:val="both"/>
              <w:rPr>
                <w:sz w:val="28"/>
                <w:szCs w:val="28"/>
              </w:rPr>
            </w:pPr>
          </w:p>
          <w:p w14:paraId="65C89FA8" w14:textId="77777777" w:rsidR="00A06C81" w:rsidRPr="00461246" w:rsidRDefault="00A06C81" w:rsidP="00DF5169">
            <w:pPr>
              <w:widowControl w:val="0"/>
              <w:spacing w:line="240" w:lineRule="exact"/>
              <w:ind w:left="103" w:right="33" w:firstLine="425"/>
              <w:jc w:val="both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 xml:space="preserve">Объекты муниципального контроля, не отнесенные </w:t>
            </w:r>
            <w:r>
              <w:rPr>
                <w:sz w:val="28"/>
                <w:szCs w:val="28"/>
              </w:rPr>
              <w:t xml:space="preserve">к </w:t>
            </w:r>
            <w:r w:rsidRPr="00461246">
              <w:rPr>
                <w:sz w:val="28"/>
                <w:szCs w:val="28"/>
              </w:rPr>
              <w:t>категориям среднего и умеренного риска</w:t>
            </w:r>
          </w:p>
        </w:tc>
        <w:tc>
          <w:tcPr>
            <w:tcW w:w="1996" w:type="dxa"/>
          </w:tcPr>
          <w:p w14:paraId="5CA1CBBE" w14:textId="77777777" w:rsidR="00A06C81" w:rsidRDefault="00A06C81" w:rsidP="00DF5169">
            <w:pPr>
              <w:widowControl w:val="0"/>
              <w:spacing w:line="240" w:lineRule="exact"/>
              <w:ind w:right="40" w:firstLine="33"/>
              <w:jc w:val="center"/>
              <w:rPr>
                <w:sz w:val="28"/>
                <w:szCs w:val="28"/>
              </w:rPr>
            </w:pPr>
          </w:p>
          <w:p w14:paraId="46121E73" w14:textId="77777777" w:rsidR="00A06C81" w:rsidRPr="00461246" w:rsidRDefault="00A06C81" w:rsidP="00DF5169">
            <w:pPr>
              <w:widowControl w:val="0"/>
              <w:spacing w:line="240" w:lineRule="exact"/>
              <w:ind w:right="40" w:firstLine="33"/>
              <w:jc w:val="center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>Низкий риск</w:t>
            </w:r>
          </w:p>
        </w:tc>
      </w:tr>
    </w:tbl>
    <w:p w14:paraId="344D3A07" w14:textId="77777777" w:rsidR="00A06C81" w:rsidRDefault="00A06C81" w:rsidP="00A06C81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14:paraId="11B7DEFC" w14:textId="77777777" w:rsidR="00A06C81" w:rsidRDefault="00A06C81" w:rsidP="00A06C81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14:paraId="55F2251D" w14:textId="77777777" w:rsidR="00A06C81" w:rsidRDefault="00A06C81" w:rsidP="00A06C81">
      <w:pPr>
        <w:shd w:val="clear" w:color="auto" w:fill="FFFFFF"/>
        <w:ind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Думы </w:t>
      </w:r>
    </w:p>
    <w:p w14:paraId="4586B2E2" w14:textId="77777777" w:rsidR="00A06C81" w:rsidRDefault="00A06C81" w:rsidP="00A06C81">
      <w:pPr>
        <w:shd w:val="clear" w:color="auto" w:fill="FFFFFF"/>
        <w:ind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города-курорта Кисловодска                                                              Л.Н. Волошина</w:t>
      </w:r>
    </w:p>
    <w:p w14:paraId="7670109D" w14:textId="77777777" w:rsidR="00BC1E81" w:rsidRPr="00A06C81" w:rsidRDefault="00BC1E81" w:rsidP="00A06C81"/>
    <w:sectPr w:rsidR="00BC1E81" w:rsidRPr="00A06C81" w:rsidSect="00F24122">
      <w:pgSz w:w="11906" w:h="16838"/>
      <w:pgMar w:top="567" w:right="567" w:bottom="709" w:left="1985" w:header="567" w:footer="680" w:gutter="0"/>
      <w:cols w:space="708"/>
      <w:titlePg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11"/>
    <w:rsid w:val="001A46A5"/>
    <w:rsid w:val="00331D78"/>
    <w:rsid w:val="00390D11"/>
    <w:rsid w:val="0070759B"/>
    <w:rsid w:val="00717785"/>
    <w:rsid w:val="00785D19"/>
    <w:rsid w:val="0079732B"/>
    <w:rsid w:val="00A06C81"/>
    <w:rsid w:val="00BC1E81"/>
    <w:rsid w:val="00F24122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487E8-7FF2-46DD-9A82-24989E53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D78"/>
    <w:pPr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0D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D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D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D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D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D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D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D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D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D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D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9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D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0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D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0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D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90D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0D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D1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331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31D7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c">
    <w:name w:val="No Spacing"/>
    <w:uiPriority w:val="1"/>
    <w:qFormat/>
    <w:rsid w:val="00785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</cp:revision>
  <dcterms:created xsi:type="dcterms:W3CDTF">2026-05-04T08:22:00Z</dcterms:created>
  <dcterms:modified xsi:type="dcterms:W3CDTF">2026-05-04T08:30:00Z</dcterms:modified>
</cp:coreProperties>
</file>